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4AA81" w14:textId="77777777" w:rsidR="00294D64" w:rsidRPr="0019776A" w:rsidRDefault="00294D64" w:rsidP="00294D64">
      <w:pPr>
        <w:spacing w:before="100" w:beforeAutospacing="1" w:after="100" w:afterAutospacing="1" w:line="240" w:lineRule="auto"/>
        <w:ind w:firstLine="708"/>
        <w:jc w:val="right"/>
        <w:rPr>
          <w:rFonts w:ascii="Times New Roman" w:eastAsia="Times New Roman" w:hAnsi="Times New Roman" w:cs="Times New Roman"/>
          <w:b/>
          <w:bCs/>
          <w:color w:val="000000"/>
          <w:sz w:val="24"/>
          <w:szCs w:val="24"/>
          <w:u w:val="single"/>
          <w:lang w:eastAsia="hr-HR"/>
        </w:rPr>
      </w:pPr>
      <w:r w:rsidRPr="0019776A">
        <w:rPr>
          <w:rFonts w:ascii="Times New Roman" w:eastAsia="Times New Roman" w:hAnsi="Times New Roman" w:cs="Times New Roman"/>
          <w:b/>
          <w:bCs/>
          <w:color w:val="000000"/>
          <w:sz w:val="24"/>
          <w:szCs w:val="24"/>
          <w:u w:val="single"/>
          <w:lang w:eastAsia="hr-HR"/>
        </w:rPr>
        <w:t>PRIJEDLOG ODLUKE</w:t>
      </w:r>
    </w:p>
    <w:p w14:paraId="6A4DFF16" w14:textId="68E1C59E" w:rsidR="00294D64" w:rsidRPr="0019776A" w:rsidRDefault="00294D64" w:rsidP="00294D64">
      <w:pPr>
        <w:spacing w:before="100" w:beforeAutospacing="1" w:after="100" w:afterAutospacing="1" w:line="240" w:lineRule="auto"/>
        <w:ind w:firstLine="708"/>
        <w:jc w:val="both"/>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color w:val="000000"/>
          <w:sz w:val="24"/>
          <w:szCs w:val="24"/>
          <w:lang w:eastAsia="hr-HR"/>
        </w:rPr>
        <w:t xml:space="preserve">Na temelju članka 9. stavka 10. Zakona o grobljima („Narodne novine“ broj 78/25. i 80/25.) i </w:t>
      </w:r>
      <w:r w:rsidR="0091258B" w:rsidRPr="0091258B">
        <w:rPr>
          <w:rFonts w:ascii="Times New Roman" w:eastAsia="Times New Roman" w:hAnsi="Times New Roman" w:cs="Times New Roman"/>
          <w:color w:val="000000"/>
          <w:sz w:val="24"/>
          <w:szCs w:val="24"/>
          <w:lang w:eastAsia="hr-HR"/>
        </w:rPr>
        <w:t xml:space="preserve">54. Statuta Općine Udbina («Županijski glasnik» Ličko-senjske županije broj: 3/21, 32/24), </w:t>
      </w:r>
      <w:r w:rsidRPr="0019776A">
        <w:rPr>
          <w:rFonts w:ascii="Times New Roman" w:eastAsia="Times New Roman" w:hAnsi="Times New Roman" w:cs="Times New Roman"/>
          <w:color w:val="000000" w:themeColor="text1"/>
          <w:sz w:val="24"/>
          <w:szCs w:val="24"/>
          <w:lang w:eastAsia="hr-HR"/>
        </w:rPr>
        <w:t xml:space="preserve">Općinsko vijeće Općine </w:t>
      </w:r>
      <w:r w:rsidR="0091258B">
        <w:rPr>
          <w:rFonts w:ascii="Times New Roman" w:eastAsia="Times New Roman" w:hAnsi="Times New Roman" w:cs="Times New Roman"/>
          <w:color w:val="000000" w:themeColor="text1"/>
          <w:sz w:val="24"/>
          <w:szCs w:val="24"/>
          <w:lang w:eastAsia="hr-HR"/>
        </w:rPr>
        <w:t>Udbina</w:t>
      </w:r>
      <w:r w:rsidRPr="0019776A">
        <w:rPr>
          <w:rFonts w:ascii="Times New Roman" w:eastAsia="Times New Roman" w:hAnsi="Times New Roman" w:cs="Times New Roman"/>
          <w:color w:val="000000" w:themeColor="text1"/>
          <w:sz w:val="24"/>
          <w:szCs w:val="24"/>
          <w:lang w:eastAsia="hr-HR"/>
        </w:rPr>
        <w:t>, na _____. sjednici održanoj ________ 2026., donijelo je</w:t>
      </w:r>
    </w:p>
    <w:p w14:paraId="4D3FE23B" w14:textId="77777777" w:rsidR="00294D64" w:rsidRPr="0019776A" w:rsidRDefault="00294D64" w:rsidP="00294D64">
      <w:pPr>
        <w:spacing w:after="0"/>
        <w:jc w:val="center"/>
        <w:rPr>
          <w:rFonts w:ascii="Times New Roman" w:hAnsi="Times New Roman" w:cs="Times New Roman"/>
          <w:b/>
          <w:sz w:val="32"/>
          <w:szCs w:val="32"/>
        </w:rPr>
      </w:pPr>
      <w:r w:rsidRPr="0019776A">
        <w:rPr>
          <w:rFonts w:ascii="Times New Roman" w:hAnsi="Times New Roman" w:cs="Times New Roman"/>
          <w:b/>
          <w:sz w:val="32"/>
          <w:szCs w:val="32"/>
        </w:rPr>
        <w:t>ODLUKU</w:t>
      </w:r>
    </w:p>
    <w:p w14:paraId="26D6D936" w14:textId="1B6D5A0F" w:rsidR="00294D64" w:rsidRPr="0019776A" w:rsidRDefault="00294D64" w:rsidP="00294D64">
      <w:pPr>
        <w:spacing w:after="0"/>
        <w:jc w:val="center"/>
        <w:rPr>
          <w:rFonts w:ascii="Times New Roman" w:hAnsi="Times New Roman" w:cs="Times New Roman"/>
          <w:b/>
          <w:sz w:val="28"/>
          <w:szCs w:val="28"/>
        </w:rPr>
      </w:pPr>
      <w:r w:rsidRPr="0019776A">
        <w:rPr>
          <w:rFonts w:ascii="Times New Roman" w:hAnsi="Times New Roman" w:cs="Times New Roman"/>
          <w:b/>
          <w:sz w:val="28"/>
          <w:szCs w:val="28"/>
        </w:rPr>
        <w:t xml:space="preserve">o grobljima na području Općine </w:t>
      </w:r>
      <w:r w:rsidR="0091258B">
        <w:rPr>
          <w:rFonts w:ascii="Times New Roman" w:hAnsi="Times New Roman" w:cs="Times New Roman"/>
          <w:b/>
          <w:sz w:val="28"/>
          <w:szCs w:val="28"/>
        </w:rPr>
        <w:t>Udbina</w:t>
      </w:r>
    </w:p>
    <w:p w14:paraId="1B57B60D" w14:textId="77777777" w:rsidR="00294D64" w:rsidRPr="0019776A" w:rsidRDefault="00294D64" w:rsidP="00294D64">
      <w:pPr>
        <w:spacing w:after="0"/>
        <w:jc w:val="center"/>
        <w:rPr>
          <w:rFonts w:ascii="Times New Roman" w:hAnsi="Times New Roman" w:cs="Times New Roman"/>
          <w:b/>
          <w:sz w:val="32"/>
          <w:szCs w:val="32"/>
        </w:rPr>
      </w:pPr>
    </w:p>
    <w:p w14:paraId="0EEFC480" w14:textId="77777777" w:rsidR="00294D64" w:rsidRPr="0019776A" w:rsidRDefault="00294D64" w:rsidP="00294D64">
      <w:pPr>
        <w:shd w:val="clear" w:color="auto" w:fill="FFFFFF"/>
        <w:spacing w:after="0" w:line="240" w:lineRule="auto"/>
        <w:rPr>
          <w:rFonts w:ascii="Times New Roman" w:eastAsia="Times New Roman" w:hAnsi="Times New Roman" w:cs="Times New Roman"/>
          <w:b/>
          <w:bCs/>
          <w:color w:val="000000"/>
          <w:sz w:val="24"/>
          <w:szCs w:val="24"/>
          <w:lang w:eastAsia="hr-HR"/>
        </w:rPr>
      </w:pPr>
    </w:p>
    <w:p w14:paraId="1F5229AF" w14:textId="77777777" w:rsidR="00294D64" w:rsidRPr="0019776A" w:rsidRDefault="00294D64" w:rsidP="00294D64">
      <w:pPr>
        <w:shd w:val="clear" w:color="auto" w:fill="FFFFFF"/>
        <w:spacing w:after="0" w:line="240" w:lineRule="auto"/>
        <w:contextualSpacing/>
        <w:rPr>
          <w:rFonts w:ascii="Calibri" w:eastAsia="Times New Roman" w:hAnsi="Calibri" w:cs="Calibri"/>
          <w:color w:val="000000"/>
          <w:sz w:val="24"/>
          <w:szCs w:val="24"/>
          <w:lang w:eastAsia="hr-HR"/>
        </w:rPr>
      </w:pPr>
      <w:r w:rsidRPr="0019776A">
        <w:rPr>
          <w:rFonts w:ascii="Times New Roman" w:eastAsia="Times New Roman" w:hAnsi="Times New Roman" w:cs="Times New Roman"/>
          <w:b/>
          <w:bCs/>
          <w:color w:val="000000"/>
          <w:sz w:val="24"/>
          <w:szCs w:val="24"/>
          <w:lang w:eastAsia="hr-HR"/>
        </w:rPr>
        <w:t>I. OPĆE ODREDBE</w:t>
      </w:r>
    </w:p>
    <w:p w14:paraId="2E15E77B" w14:textId="77777777" w:rsidR="00294D64" w:rsidRPr="0019776A" w:rsidRDefault="00294D64" w:rsidP="00294D64">
      <w:pPr>
        <w:shd w:val="clear" w:color="auto" w:fill="FFFFFF"/>
        <w:spacing w:after="0" w:line="240" w:lineRule="auto"/>
        <w:contextualSpacing/>
        <w:jc w:val="center"/>
        <w:rPr>
          <w:rFonts w:ascii="Calibri" w:eastAsia="Times New Roman" w:hAnsi="Calibri" w:cs="Calibri"/>
          <w:color w:val="000000"/>
          <w:sz w:val="24"/>
          <w:szCs w:val="24"/>
          <w:lang w:eastAsia="hr-HR"/>
        </w:rPr>
      </w:pPr>
      <w:r w:rsidRPr="0019776A">
        <w:rPr>
          <w:rFonts w:ascii="Times New Roman" w:eastAsia="Times New Roman" w:hAnsi="Times New Roman" w:cs="Times New Roman"/>
          <w:b/>
          <w:bCs/>
          <w:color w:val="000000"/>
          <w:sz w:val="24"/>
          <w:szCs w:val="24"/>
          <w:lang w:eastAsia="hr-HR"/>
        </w:rPr>
        <w:t>Članak 1.</w:t>
      </w:r>
    </w:p>
    <w:p w14:paraId="195E2969" w14:textId="159DBE52" w:rsidR="00294D64" w:rsidRPr="0019776A" w:rsidRDefault="00294D64" w:rsidP="00294D64">
      <w:pPr>
        <w:pStyle w:val="box480012"/>
        <w:shd w:val="clear" w:color="auto" w:fill="FFFFFF"/>
        <w:spacing w:before="0" w:beforeAutospacing="0" w:after="0" w:afterAutospacing="0"/>
        <w:contextualSpacing/>
        <w:jc w:val="both"/>
        <w:textAlignment w:val="baseline"/>
        <w:rPr>
          <w:rFonts w:ascii="Times New Roman" w:hAnsi="Times New Roman" w:cs="Times New Roman"/>
        </w:rPr>
      </w:pPr>
      <w:r w:rsidRPr="0019776A">
        <w:rPr>
          <w:rFonts w:ascii="Times New Roman" w:hAnsi="Times New Roman" w:cs="Times New Roman"/>
        </w:rPr>
        <w:t xml:space="preserve">(1) Ovom se Odlukom uređuje upravljanje grobljima i obavljanje komunalne djelatnosti održavanja groblja na području Općine </w:t>
      </w:r>
      <w:r w:rsidR="0091258B">
        <w:rPr>
          <w:rFonts w:ascii="Times New Roman" w:hAnsi="Times New Roman" w:cs="Times New Roman"/>
        </w:rPr>
        <w:t>Udbina</w:t>
      </w:r>
      <w:r w:rsidRPr="0019776A">
        <w:rPr>
          <w:rFonts w:ascii="Times New Roman" w:hAnsi="Times New Roman" w:cs="Times New Roman"/>
        </w:rPr>
        <w:t>, a osobito:</w:t>
      </w:r>
    </w:p>
    <w:p w14:paraId="4C675ECF" w14:textId="77777777" w:rsidR="00294D64" w:rsidRPr="0019776A" w:rsidRDefault="00294D64" w:rsidP="00294D64">
      <w:pPr>
        <w:pStyle w:val="box480012"/>
        <w:shd w:val="clear" w:color="auto" w:fill="FFFFFF"/>
        <w:spacing w:before="0" w:beforeAutospacing="0" w:after="0" w:afterAutospacing="0"/>
        <w:contextualSpacing/>
        <w:jc w:val="both"/>
        <w:textAlignment w:val="baseline"/>
        <w:rPr>
          <w:rFonts w:ascii="Times New Roman" w:hAnsi="Times New Roman" w:cs="Times New Roman"/>
        </w:rPr>
      </w:pPr>
      <w:r w:rsidRPr="0019776A">
        <w:rPr>
          <w:rFonts w:ascii="Times New Roman" w:hAnsi="Times New Roman" w:cs="Times New Roman"/>
        </w:rPr>
        <w:t>- način i uvjeti upravljanja grobljima;</w:t>
      </w:r>
    </w:p>
    <w:p w14:paraId="34AD17D9" w14:textId="77777777" w:rsidR="00294D64" w:rsidRPr="0019776A" w:rsidRDefault="00294D64" w:rsidP="00294D64">
      <w:pPr>
        <w:pStyle w:val="box480012"/>
        <w:shd w:val="clear" w:color="auto" w:fill="FFFFFF"/>
        <w:spacing w:before="0" w:beforeAutospacing="0" w:after="0" w:afterAutospacing="0"/>
        <w:contextualSpacing/>
        <w:jc w:val="both"/>
        <w:textAlignment w:val="baseline"/>
        <w:rPr>
          <w:rFonts w:ascii="Times New Roman" w:hAnsi="Times New Roman" w:cs="Times New Roman"/>
        </w:rPr>
      </w:pPr>
      <w:r w:rsidRPr="0019776A">
        <w:rPr>
          <w:rFonts w:ascii="Times New Roman" w:hAnsi="Times New Roman" w:cs="Times New Roman"/>
        </w:rPr>
        <w:t>- mjerila i način dodjeljivanja i ustupanja grobnih mjesta na korištenje;</w:t>
      </w:r>
    </w:p>
    <w:p w14:paraId="6F78A1D7" w14:textId="77777777" w:rsidR="00294D64" w:rsidRPr="0019776A" w:rsidRDefault="00294D64" w:rsidP="00294D64">
      <w:pPr>
        <w:pStyle w:val="box480012"/>
        <w:shd w:val="clear" w:color="auto" w:fill="FFFFFF"/>
        <w:spacing w:before="0" w:beforeAutospacing="0" w:after="0" w:afterAutospacing="0"/>
        <w:contextualSpacing/>
        <w:jc w:val="both"/>
        <w:textAlignment w:val="baseline"/>
        <w:rPr>
          <w:rFonts w:ascii="Times New Roman" w:hAnsi="Times New Roman" w:cs="Times New Roman"/>
        </w:rPr>
      </w:pPr>
      <w:r w:rsidRPr="0019776A">
        <w:rPr>
          <w:rFonts w:ascii="Times New Roman" w:hAnsi="Times New Roman" w:cs="Times New Roman"/>
        </w:rPr>
        <w:t>- grobni očevidnik;</w:t>
      </w:r>
    </w:p>
    <w:p w14:paraId="01E5B649" w14:textId="77777777" w:rsidR="00294D64" w:rsidRPr="0019776A" w:rsidRDefault="00294D64" w:rsidP="00294D64">
      <w:pPr>
        <w:pStyle w:val="box480012"/>
        <w:shd w:val="clear" w:color="auto" w:fill="FFFFFF"/>
        <w:spacing w:before="0" w:beforeAutospacing="0" w:after="0" w:afterAutospacing="0"/>
        <w:contextualSpacing/>
        <w:jc w:val="both"/>
        <w:textAlignment w:val="baseline"/>
        <w:rPr>
          <w:rFonts w:ascii="Times New Roman" w:hAnsi="Times New Roman" w:cs="Times New Roman"/>
        </w:rPr>
      </w:pPr>
      <w:r w:rsidRPr="0019776A">
        <w:rPr>
          <w:rFonts w:ascii="Times New Roman" w:hAnsi="Times New Roman" w:cs="Times New Roman"/>
        </w:rPr>
        <w:t>- utvrđivanje usklađenosti grobnog mjesta i spomen obilježja;</w:t>
      </w:r>
    </w:p>
    <w:p w14:paraId="648EC7B0" w14:textId="77777777" w:rsidR="00294D64" w:rsidRPr="0019776A" w:rsidRDefault="00294D64" w:rsidP="00294D64">
      <w:pPr>
        <w:pStyle w:val="box480012"/>
        <w:shd w:val="clear" w:color="auto" w:fill="FFFFFF"/>
        <w:spacing w:before="0" w:beforeAutospacing="0" w:after="0" w:afterAutospacing="0"/>
        <w:contextualSpacing/>
        <w:jc w:val="both"/>
        <w:textAlignment w:val="baseline"/>
        <w:rPr>
          <w:rFonts w:ascii="Times New Roman" w:hAnsi="Times New Roman" w:cs="Times New Roman"/>
        </w:rPr>
      </w:pPr>
      <w:r w:rsidRPr="0019776A">
        <w:rPr>
          <w:rFonts w:ascii="Times New Roman" w:hAnsi="Times New Roman" w:cs="Times New Roman"/>
        </w:rPr>
        <w:t>- uvjeti i mjerila za plaćanje naknade kod dodjele grobnih mjesta i godišnja naknada za korištenje grobnih mjesta;</w:t>
      </w:r>
    </w:p>
    <w:p w14:paraId="548F9B7B" w14:textId="77777777" w:rsidR="00294D64" w:rsidRPr="0019776A" w:rsidRDefault="00294D64" w:rsidP="00294D64">
      <w:pPr>
        <w:pStyle w:val="box480012"/>
        <w:shd w:val="clear" w:color="auto" w:fill="FFFFFF"/>
        <w:spacing w:before="0" w:beforeAutospacing="0" w:after="0" w:afterAutospacing="0"/>
        <w:contextualSpacing/>
        <w:jc w:val="both"/>
        <w:textAlignment w:val="baseline"/>
        <w:rPr>
          <w:rFonts w:ascii="Times New Roman" w:hAnsi="Times New Roman" w:cs="Times New Roman"/>
        </w:rPr>
      </w:pPr>
      <w:r w:rsidRPr="0019776A">
        <w:rPr>
          <w:rFonts w:ascii="Times New Roman" w:hAnsi="Times New Roman" w:cs="Times New Roman"/>
        </w:rPr>
        <w:t>- način ukopa umrlih nepoznatih osoba;</w:t>
      </w:r>
    </w:p>
    <w:p w14:paraId="244CA7C9" w14:textId="77777777" w:rsidR="00294D64" w:rsidRPr="0019776A" w:rsidRDefault="00294D64" w:rsidP="00294D64">
      <w:pPr>
        <w:pStyle w:val="box480012"/>
        <w:shd w:val="clear" w:color="auto" w:fill="FFFFFF"/>
        <w:spacing w:before="0" w:beforeAutospacing="0" w:after="0" w:afterAutospacing="0"/>
        <w:contextualSpacing/>
        <w:jc w:val="both"/>
        <w:textAlignment w:val="baseline"/>
        <w:rPr>
          <w:rFonts w:ascii="Times New Roman" w:hAnsi="Times New Roman" w:cs="Times New Roman"/>
        </w:rPr>
      </w:pPr>
      <w:r w:rsidRPr="0019776A">
        <w:rPr>
          <w:rFonts w:ascii="Times New Roman" w:hAnsi="Times New Roman" w:cs="Times New Roman"/>
        </w:rPr>
        <w:t>- održavanje i uređivanje groblja te uklanjanje otpada;</w:t>
      </w:r>
    </w:p>
    <w:p w14:paraId="2BCD854A" w14:textId="77777777" w:rsidR="00294D64" w:rsidRPr="0019776A" w:rsidRDefault="00294D64" w:rsidP="00294D64">
      <w:pPr>
        <w:pStyle w:val="box480012"/>
        <w:shd w:val="clear" w:color="auto" w:fill="FFFFFF"/>
        <w:spacing w:before="0" w:beforeAutospacing="0" w:after="0" w:afterAutospacing="0"/>
        <w:contextualSpacing/>
        <w:jc w:val="both"/>
        <w:textAlignment w:val="baseline"/>
        <w:rPr>
          <w:rFonts w:ascii="Times New Roman" w:hAnsi="Times New Roman" w:cs="Times New Roman"/>
        </w:rPr>
      </w:pPr>
      <w:r w:rsidRPr="0019776A">
        <w:rPr>
          <w:rFonts w:ascii="Times New Roman" w:hAnsi="Times New Roman" w:cs="Times New Roman"/>
        </w:rPr>
        <w:t>- radovi na groblju;</w:t>
      </w:r>
    </w:p>
    <w:p w14:paraId="067F355D" w14:textId="77777777" w:rsidR="00294D64" w:rsidRPr="0019776A" w:rsidRDefault="00294D64" w:rsidP="00294D64">
      <w:pPr>
        <w:pStyle w:val="box480012"/>
        <w:shd w:val="clear" w:color="auto" w:fill="FFFFFF"/>
        <w:spacing w:before="0" w:beforeAutospacing="0" w:after="0" w:afterAutospacing="0"/>
        <w:contextualSpacing/>
        <w:jc w:val="both"/>
        <w:textAlignment w:val="baseline"/>
        <w:rPr>
          <w:rFonts w:ascii="Times New Roman" w:hAnsi="Times New Roman" w:cs="Times New Roman"/>
        </w:rPr>
      </w:pPr>
      <w:r w:rsidRPr="0019776A">
        <w:rPr>
          <w:rFonts w:ascii="Times New Roman" w:hAnsi="Times New Roman" w:cs="Times New Roman"/>
        </w:rPr>
        <w:t>- način i uvjeti ukopa pokojnika;</w:t>
      </w:r>
    </w:p>
    <w:p w14:paraId="592EDD37" w14:textId="77777777" w:rsidR="00294D64" w:rsidRPr="0019776A" w:rsidRDefault="00294D64" w:rsidP="00294D64">
      <w:pPr>
        <w:pStyle w:val="box480012"/>
        <w:shd w:val="clear" w:color="auto" w:fill="FFFFFF"/>
        <w:spacing w:before="0" w:beforeAutospacing="0" w:after="0" w:afterAutospacing="0"/>
        <w:contextualSpacing/>
        <w:jc w:val="both"/>
        <w:textAlignment w:val="baseline"/>
        <w:rPr>
          <w:rFonts w:ascii="Times New Roman" w:hAnsi="Times New Roman" w:cs="Times New Roman"/>
        </w:rPr>
      </w:pPr>
      <w:r w:rsidRPr="0019776A">
        <w:rPr>
          <w:rFonts w:ascii="Times New Roman" w:hAnsi="Times New Roman" w:cs="Times New Roman"/>
        </w:rPr>
        <w:t>- vremenski razmaci ukopa u popunjena grobna mjesta;</w:t>
      </w:r>
    </w:p>
    <w:p w14:paraId="75E97C2A" w14:textId="77777777" w:rsidR="00294D64" w:rsidRPr="0019776A" w:rsidRDefault="00294D64" w:rsidP="00294D64">
      <w:pPr>
        <w:pStyle w:val="box480012"/>
        <w:shd w:val="clear" w:color="auto" w:fill="FFFFFF"/>
        <w:spacing w:before="0" w:beforeAutospacing="0" w:after="0" w:afterAutospacing="0"/>
        <w:contextualSpacing/>
        <w:jc w:val="both"/>
        <w:textAlignment w:val="baseline"/>
        <w:rPr>
          <w:rFonts w:ascii="Times New Roman" w:hAnsi="Times New Roman" w:cs="Times New Roman"/>
        </w:rPr>
      </w:pPr>
      <w:r w:rsidRPr="0019776A">
        <w:rPr>
          <w:rFonts w:ascii="Times New Roman" w:hAnsi="Times New Roman" w:cs="Times New Roman"/>
        </w:rPr>
        <w:t>- nadzor i prekršajne odredbe.</w:t>
      </w:r>
    </w:p>
    <w:p w14:paraId="194D5AC2" w14:textId="77777777" w:rsidR="00294D64" w:rsidRPr="0019776A" w:rsidRDefault="00294D64" w:rsidP="00294D64">
      <w:pPr>
        <w:pStyle w:val="box480012"/>
        <w:shd w:val="clear" w:color="auto" w:fill="FFFFFF"/>
        <w:spacing w:before="0" w:beforeAutospacing="0" w:after="0" w:afterAutospacing="0"/>
        <w:jc w:val="both"/>
        <w:textAlignment w:val="baseline"/>
        <w:rPr>
          <w:rFonts w:ascii="Times New Roman" w:hAnsi="Times New Roman" w:cs="Times New Roman"/>
        </w:rPr>
      </w:pPr>
      <w:r w:rsidRPr="0019776A">
        <w:rPr>
          <w:rFonts w:ascii="Times New Roman" w:hAnsi="Times New Roman" w:cs="Times New Roman"/>
        </w:rPr>
        <w:t>(2) Svi izrazi koji se koriste u ovoj Odluci, a imaju rodno značenje, bez obzira jesu li korišteni u muškom ili ženskom rodu, odnose se jednako na muški i ženski rod.</w:t>
      </w:r>
    </w:p>
    <w:p w14:paraId="50476995" w14:textId="77777777" w:rsidR="00294D64" w:rsidRPr="0019776A" w:rsidRDefault="00294D64" w:rsidP="00294D64">
      <w:pPr>
        <w:pStyle w:val="box480012"/>
        <w:shd w:val="clear" w:color="auto" w:fill="FFFFFF"/>
        <w:spacing w:before="0" w:beforeAutospacing="0" w:after="0" w:afterAutospacing="0"/>
        <w:jc w:val="both"/>
        <w:textAlignment w:val="baseline"/>
        <w:rPr>
          <w:rFonts w:ascii="Arial" w:hAnsi="Arial" w:cs="Arial"/>
          <w:sz w:val="22"/>
          <w:szCs w:val="22"/>
        </w:rPr>
      </w:pPr>
    </w:p>
    <w:p w14:paraId="5EAA53B7" w14:textId="77777777" w:rsidR="00294D64" w:rsidRPr="0019776A" w:rsidRDefault="00294D64" w:rsidP="00294D64">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19776A">
        <w:rPr>
          <w:rFonts w:ascii="Times New Roman" w:eastAsia="Times New Roman" w:hAnsi="Times New Roman" w:cs="Times New Roman"/>
          <w:b/>
          <w:bCs/>
          <w:color w:val="000000"/>
          <w:sz w:val="24"/>
          <w:szCs w:val="24"/>
          <w:lang w:eastAsia="hr-HR"/>
        </w:rPr>
        <w:t>Članak 2.</w:t>
      </w:r>
    </w:p>
    <w:p w14:paraId="475A8479" w14:textId="77777777" w:rsidR="00294D64" w:rsidRPr="0019776A" w:rsidRDefault="00294D64" w:rsidP="00294D64">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color w:val="000000" w:themeColor="text1"/>
          <w:sz w:val="24"/>
          <w:szCs w:val="24"/>
          <w:lang w:eastAsia="hr-HR"/>
        </w:rPr>
        <w:t>(1) U smislu ove Odluke pojedini pojmovi imaju sljedeće značenje:</w:t>
      </w:r>
    </w:p>
    <w:p w14:paraId="7698EC7F" w14:textId="77777777" w:rsidR="00294D64" w:rsidRPr="0019776A" w:rsidRDefault="00294D64" w:rsidP="00294D64">
      <w:pPr>
        <w:pStyle w:val="ListParagraph"/>
        <w:numPr>
          <w:ilvl w:val="0"/>
          <w:numId w:val="7"/>
        </w:numPr>
        <w:spacing w:after="0" w:line="240" w:lineRule="auto"/>
        <w:ind w:left="567" w:hanging="283"/>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i/>
          <w:iCs/>
          <w:color w:val="000000" w:themeColor="text1"/>
          <w:sz w:val="24"/>
          <w:szCs w:val="24"/>
          <w:bdr w:val="none" w:sz="0" w:space="0" w:color="auto" w:frame="1"/>
          <w:lang w:eastAsia="hr-HR"/>
        </w:rPr>
        <w:t>Groblje </w:t>
      </w:r>
      <w:r w:rsidRPr="0019776A">
        <w:rPr>
          <w:rFonts w:ascii="Times New Roman" w:eastAsia="Times New Roman" w:hAnsi="Times New Roman" w:cs="Times New Roman"/>
          <w:color w:val="000000" w:themeColor="text1"/>
          <w:sz w:val="24"/>
          <w:szCs w:val="24"/>
          <w:lang w:eastAsia="hr-HR"/>
        </w:rPr>
        <w:t>- ograđeni prostor na kojem se nalaze grobna mjesta, komunalna i druga infrastruktura i, u pravilu, prateće građevine.</w:t>
      </w:r>
    </w:p>
    <w:p w14:paraId="63B5BC78" w14:textId="77777777" w:rsidR="00294D64" w:rsidRPr="0019776A" w:rsidRDefault="00294D64" w:rsidP="00294D64">
      <w:pPr>
        <w:pStyle w:val="ListParagraph"/>
        <w:numPr>
          <w:ilvl w:val="0"/>
          <w:numId w:val="7"/>
        </w:numPr>
        <w:spacing w:after="0" w:line="240" w:lineRule="auto"/>
        <w:ind w:left="567" w:hanging="283"/>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i/>
          <w:iCs/>
          <w:color w:val="000000" w:themeColor="text1"/>
          <w:sz w:val="24"/>
          <w:szCs w:val="24"/>
          <w:bdr w:val="none" w:sz="0" w:space="0" w:color="auto" w:frame="1"/>
          <w:lang w:eastAsia="hr-HR"/>
        </w:rPr>
        <w:t>Grobno mjesto </w:t>
      </w:r>
      <w:r w:rsidRPr="0019776A">
        <w:rPr>
          <w:rFonts w:ascii="Times New Roman" w:eastAsia="Times New Roman" w:hAnsi="Times New Roman" w:cs="Times New Roman"/>
          <w:color w:val="000000" w:themeColor="text1"/>
          <w:sz w:val="24"/>
          <w:szCs w:val="24"/>
          <w:lang w:eastAsia="hr-HR"/>
        </w:rPr>
        <w:t>- grob, grobnica, kazeta za urne, kolumbarij te svako drugo mjesto u kojem se nalaze posmrtni ostaci ili je namijenjeno za ukapanje ili trajnu pohranu posmrtnih ostataka.</w:t>
      </w:r>
    </w:p>
    <w:p w14:paraId="4E0C3D01" w14:textId="77777777" w:rsidR="00294D64" w:rsidRPr="0019776A" w:rsidRDefault="00294D64" w:rsidP="00294D64">
      <w:pPr>
        <w:pStyle w:val="ListParagraph"/>
        <w:numPr>
          <w:ilvl w:val="0"/>
          <w:numId w:val="7"/>
        </w:numPr>
        <w:spacing w:after="0" w:line="240" w:lineRule="auto"/>
        <w:ind w:left="567" w:hanging="283"/>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i/>
          <w:iCs/>
          <w:color w:val="000000" w:themeColor="text1"/>
          <w:sz w:val="24"/>
          <w:szCs w:val="24"/>
          <w:bdr w:val="none" w:sz="0" w:space="0" w:color="auto" w:frame="1"/>
          <w:lang w:eastAsia="hr-HR"/>
        </w:rPr>
        <w:t>Grob </w:t>
      </w:r>
      <w:r w:rsidRPr="0019776A">
        <w:rPr>
          <w:rFonts w:ascii="Times New Roman" w:eastAsia="Times New Roman" w:hAnsi="Times New Roman" w:cs="Times New Roman"/>
          <w:color w:val="000000" w:themeColor="text1"/>
          <w:sz w:val="24"/>
          <w:szCs w:val="24"/>
          <w:lang w:eastAsia="hr-HR"/>
        </w:rPr>
        <w:t>- mjesto na kojem se u zemlju ukapa tijelo umrle osobe ili posmrtni ostaci, uključujući pepeo.</w:t>
      </w:r>
    </w:p>
    <w:p w14:paraId="468D4167" w14:textId="77777777" w:rsidR="00294D64" w:rsidRPr="0019776A" w:rsidRDefault="00294D64" w:rsidP="00294D64">
      <w:pPr>
        <w:pStyle w:val="ListParagraph"/>
        <w:numPr>
          <w:ilvl w:val="0"/>
          <w:numId w:val="7"/>
        </w:numPr>
        <w:spacing w:after="0" w:line="240" w:lineRule="auto"/>
        <w:ind w:left="567" w:hanging="283"/>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i/>
          <w:iCs/>
          <w:color w:val="000000" w:themeColor="text1"/>
          <w:sz w:val="24"/>
          <w:szCs w:val="24"/>
          <w:bdr w:val="none" w:sz="0" w:space="0" w:color="auto" w:frame="1"/>
          <w:lang w:eastAsia="hr-HR"/>
        </w:rPr>
        <w:t>Grobnica </w:t>
      </w:r>
      <w:r w:rsidRPr="0019776A">
        <w:rPr>
          <w:rFonts w:ascii="Times New Roman" w:eastAsia="Times New Roman" w:hAnsi="Times New Roman" w:cs="Times New Roman"/>
          <w:color w:val="000000" w:themeColor="text1"/>
          <w:sz w:val="24"/>
          <w:szCs w:val="24"/>
          <w:lang w:eastAsia="hr-HR"/>
        </w:rPr>
        <w:t>- vrsta grobnog mjesta koje predstavlja građevinu čija je glavna namjena čuvanje posmrtnih ostataka umrle osobe ili osoba, a može se nalaziti pod zemljom ili nad zemljom te koje može sadržavati nadgrobne spomenike, ploče i slične ukrase.</w:t>
      </w:r>
    </w:p>
    <w:p w14:paraId="3412F7CB" w14:textId="77777777" w:rsidR="00294D64" w:rsidRPr="0019776A" w:rsidRDefault="00294D64" w:rsidP="00294D64">
      <w:pPr>
        <w:pStyle w:val="ListParagraph"/>
        <w:numPr>
          <w:ilvl w:val="0"/>
          <w:numId w:val="7"/>
        </w:numPr>
        <w:spacing w:after="0" w:line="240" w:lineRule="auto"/>
        <w:ind w:left="567" w:hanging="283"/>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i/>
          <w:iCs/>
          <w:color w:val="000000" w:themeColor="text1"/>
          <w:sz w:val="24"/>
          <w:szCs w:val="24"/>
          <w:bdr w:val="none" w:sz="0" w:space="0" w:color="auto" w:frame="1"/>
          <w:lang w:eastAsia="hr-HR"/>
        </w:rPr>
        <w:t>Komunalna infrastruktura groblja - </w:t>
      </w:r>
      <w:r w:rsidRPr="0019776A">
        <w:rPr>
          <w:rFonts w:ascii="Times New Roman" w:eastAsia="Times New Roman" w:hAnsi="Times New Roman" w:cs="Times New Roman"/>
          <w:color w:val="000000" w:themeColor="text1"/>
          <w:sz w:val="24"/>
          <w:szCs w:val="24"/>
          <w:lang w:eastAsia="hr-HR"/>
        </w:rPr>
        <w:t>obuhvaća glavne i pomoćne staze unutar groblja, šetnice, javnu rasvjetu unutar groblja te parkove, drvorede i sve nasade unutar groblja.</w:t>
      </w:r>
    </w:p>
    <w:p w14:paraId="56B8E563" w14:textId="77777777" w:rsidR="00294D64" w:rsidRPr="0019776A" w:rsidRDefault="00294D64" w:rsidP="00294D64">
      <w:pPr>
        <w:pStyle w:val="ListParagraph"/>
        <w:numPr>
          <w:ilvl w:val="0"/>
          <w:numId w:val="7"/>
        </w:numPr>
        <w:spacing w:after="0" w:line="240" w:lineRule="auto"/>
        <w:ind w:left="567" w:hanging="283"/>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i/>
          <w:iCs/>
          <w:color w:val="000000" w:themeColor="text1"/>
          <w:sz w:val="24"/>
          <w:szCs w:val="24"/>
          <w:bdr w:val="none" w:sz="0" w:space="0" w:color="auto" w:frame="1"/>
          <w:lang w:eastAsia="hr-HR"/>
        </w:rPr>
        <w:t>Korisnik grobnog mjesta </w:t>
      </w:r>
      <w:r w:rsidRPr="0019776A">
        <w:rPr>
          <w:rFonts w:ascii="Times New Roman" w:eastAsia="Times New Roman" w:hAnsi="Times New Roman" w:cs="Times New Roman"/>
          <w:color w:val="000000" w:themeColor="text1"/>
          <w:sz w:val="24"/>
          <w:szCs w:val="24"/>
          <w:lang w:eastAsia="hr-HR"/>
        </w:rPr>
        <w:t>- fizička ili pravna osoba koja je ovlaštena koristiti grobno mjesto.</w:t>
      </w:r>
    </w:p>
    <w:p w14:paraId="0E44DB1D" w14:textId="77777777" w:rsidR="00294D64" w:rsidRPr="0019776A" w:rsidRDefault="00294D64" w:rsidP="00294D64">
      <w:pPr>
        <w:pStyle w:val="ListParagraph"/>
        <w:numPr>
          <w:ilvl w:val="0"/>
          <w:numId w:val="7"/>
        </w:numPr>
        <w:spacing w:after="0" w:line="240" w:lineRule="auto"/>
        <w:ind w:left="567" w:hanging="283"/>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i/>
          <w:iCs/>
          <w:color w:val="000000" w:themeColor="text1"/>
          <w:sz w:val="24"/>
          <w:szCs w:val="24"/>
          <w:bdr w:val="none" w:sz="0" w:space="0" w:color="auto" w:frame="1"/>
          <w:lang w:eastAsia="hr-HR"/>
        </w:rPr>
        <w:t>Mrtvačnica </w:t>
      </w:r>
      <w:r w:rsidRPr="0019776A">
        <w:rPr>
          <w:rFonts w:ascii="Times New Roman" w:eastAsia="Times New Roman" w:hAnsi="Times New Roman" w:cs="Times New Roman"/>
          <w:color w:val="000000" w:themeColor="text1"/>
          <w:sz w:val="24"/>
          <w:szCs w:val="24"/>
          <w:lang w:eastAsia="hr-HR"/>
        </w:rPr>
        <w:t xml:space="preserve">- građevina koja se nalazi neposredno uz oproštajni prostor ili izvan ograde groblja, a može sadržavati jednu ili više prostorija za ispraćaj umrle osobe. Mrtvačnicom </w:t>
      </w:r>
      <w:r w:rsidRPr="0019776A">
        <w:rPr>
          <w:rFonts w:ascii="Times New Roman" w:eastAsia="Times New Roman" w:hAnsi="Times New Roman" w:cs="Times New Roman"/>
          <w:color w:val="000000" w:themeColor="text1"/>
          <w:sz w:val="24"/>
          <w:szCs w:val="24"/>
          <w:lang w:eastAsia="hr-HR"/>
        </w:rPr>
        <w:lastRenderedPageBreak/>
        <w:t>se smatraju i prostorije ili komore opremljene odgovarajućom opremom za smještaj tijela umrlih osoba do ukopa.</w:t>
      </w:r>
    </w:p>
    <w:p w14:paraId="02969A57" w14:textId="77777777" w:rsidR="00294D64" w:rsidRPr="0019776A" w:rsidRDefault="00294D64" w:rsidP="00294D64">
      <w:pPr>
        <w:pStyle w:val="ListParagraph"/>
        <w:numPr>
          <w:ilvl w:val="0"/>
          <w:numId w:val="7"/>
        </w:numPr>
        <w:spacing w:after="0" w:line="240" w:lineRule="auto"/>
        <w:ind w:left="567" w:hanging="283"/>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i/>
          <w:iCs/>
          <w:color w:val="000000" w:themeColor="text1"/>
          <w:sz w:val="24"/>
          <w:szCs w:val="24"/>
          <w:bdr w:val="none" w:sz="0" w:space="0" w:color="auto" w:frame="1"/>
          <w:lang w:eastAsia="hr-HR"/>
        </w:rPr>
        <w:t>Niša </w:t>
      </w:r>
      <w:r w:rsidRPr="0019776A">
        <w:rPr>
          <w:rFonts w:ascii="Times New Roman" w:eastAsia="Times New Roman" w:hAnsi="Times New Roman" w:cs="Times New Roman"/>
          <w:color w:val="000000" w:themeColor="text1"/>
          <w:sz w:val="24"/>
          <w:szCs w:val="24"/>
          <w:lang w:eastAsia="hr-HR"/>
        </w:rPr>
        <w:t>- grobno mjesto namijenjeno za ukop jedne ili više umrlih osoba ili za polaganje urni izgrađeno u blokovima kao samostojeći građevinski objekti.</w:t>
      </w:r>
    </w:p>
    <w:p w14:paraId="66ABB4EC" w14:textId="77777777" w:rsidR="00294D64" w:rsidRPr="0019776A" w:rsidRDefault="00294D64" w:rsidP="00294D64">
      <w:pPr>
        <w:pStyle w:val="ListParagraph"/>
        <w:numPr>
          <w:ilvl w:val="0"/>
          <w:numId w:val="7"/>
        </w:numPr>
        <w:spacing w:after="0" w:line="240" w:lineRule="auto"/>
        <w:ind w:left="567" w:hanging="283"/>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i/>
          <w:iCs/>
          <w:color w:val="000000" w:themeColor="text1"/>
          <w:sz w:val="24"/>
          <w:szCs w:val="24"/>
          <w:bdr w:val="none" w:sz="0" w:space="0" w:color="auto" w:frame="1"/>
          <w:lang w:eastAsia="hr-HR"/>
        </w:rPr>
        <w:t>Oprema i uređaji grobnog mjesta ili spomen-obilježja </w:t>
      </w:r>
      <w:r w:rsidRPr="0019776A">
        <w:rPr>
          <w:rFonts w:ascii="Times New Roman" w:eastAsia="Times New Roman" w:hAnsi="Times New Roman" w:cs="Times New Roman"/>
          <w:color w:val="000000" w:themeColor="text1"/>
          <w:sz w:val="24"/>
          <w:szCs w:val="24"/>
          <w:lang w:eastAsia="hr-HR"/>
        </w:rPr>
        <w:t>- nadgrobne ploče, nadgrobni spomenici, ploče, spomenici i drugi znaci, ograde i slično.</w:t>
      </w:r>
    </w:p>
    <w:p w14:paraId="6448C037" w14:textId="77777777" w:rsidR="00294D64" w:rsidRPr="0019776A" w:rsidRDefault="00294D64" w:rsidP="00294D64">
      <w:pPr>
        <w:pStyle w:val="ListParagraph"/>
        <w:numPr>
          <w:ilvl w:val="0"/>
          <w:numId w:val="7"/>
        </w:numPr>
        <w:spacing w:after="0" w:line="240" w:lineRule="auto"/>
        <w:ind w:left="567" w:hanging="283"/>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i/>
          <w:iCs/>
          <w:color w:val="000000" w:themeColor="text1"/>
          <w:sz w:val="24"/>
          <w:szCs w:val="24"/>
          <w:bdr w:val="none" w:sz="0" w:space="0" w:color="auto" w:frame="1"/>
          <w:lang w:eastAsia="hr-HR"/>
        </w:rPr>
        <w:t>Posmrtni ostaci </w:t>
      </w:r>
      <w:r w:rsidRPr="0019776A">
        <w:rPr>
          <w:rFonts w:ascii="Times New Roman" w:eastAsia="Times New Roman" w:hAnsi="Times New Roman" w:cs="Times New Roman"/>
          <w:color w:val="000000" w:themeColor="text1"/>
          <w:sz w:val="24"/>
          <w:szCs w:val="24"/>
          <w:lang w:eastAsia="hr-HR"/>
        </w:rPr>
        <w:t>- tijelo ili dijelovi tijela umrle osobe, ili pepeo koji nastane kao rezultat postupka kremiranja tijela umrle osobe.</w:t>
      </w:r>
    </w:p>
    <w:p w14:paraId="5602DFD6" w14:textId="77777777" w:rsidR="00294D64" w:rsidRPr="0019776A" w:rsidRDefault="00294D64" w:rsidP="00294D64">
      <w:pPr>
        <w:pStyle w:val="ListParagraph"/>
        <w:numPr>
          <w:ilvl w:val="0"/>
          <w:numId w:val="7"/>
        </w:numPr>
        <w:spacing w:after="0" w:line="240" w:lineRule="auto"/>
        <w:ind w:left="567" w:hanging="283"/>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i/>
          <w:iCs/>
          <w:color w:val="000000" w:themeColor="text1"/>
          <w:sz w:val="24"/>
          <w:szCs w:val="24"/>
          <w:bdr w:val="none" w:sz="0" w:space="0" w:color="auto" w:frame="1"/>
          <w:lang w:eastAsia="hr-HR"/>
        </w:rPr>
        <w:t>Prateće građevine </w:t>
      </w:r>
      <w:r w:rsidRPr="0019776A">
        <w:rPr>
          <w:rFonts w:ascii="Times New Roman" w:eastAsia="Times New Roman" w:hAnsi="Times New Roman" w:cs="Times New Roman"/>
          <w:color w:val="000000" w:themeColor="text1"/>
          <w:sz w:val="24"/>
          <w:szCs w:val="24"/>
          <w:lang w:eastAsia="hr-HR"/>
        </w:rPr>
        <w:t>– grade se unutar groblja odnosno izvan toga prostora ako je to planirano prostornim planom jedinice lokalne samouprave, a to su: krematorij, mrtvačnica, dvorana za izlaganje na odru, prostorije za ispraćaj umrlih osoba i slično.</w:t>
      </w:r>
    </w:p>
    <w:p w14:paraId="4751F71F" w14:textId="77777777" w:rsidR="00294D64" w:rsidRPr="0019776A" w:rsidRDefault="00294D64" w:rsidP="00294D64">
      <w:pPr>
        <w:pStyle w:val="ListParagraph"/>
        <w:numPr>
          <w:ilvl w:val="0"/>
          <w:numId w:val="7"/>
        </w:numPr>
        <w:spacing w:after="0" w:line="240" w:lineRule="auto"/>
        <w:ind w:left="567" w:hanging="283"/>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i/>
          <w:iCs/>
          <w:color w:val="000000" w:themeColor="text1"/>
          <w:sz w:val="24"/>
          <w:szCs w:val="24"/>
          <w:bdr w:val="none" w:sz="0" w:space="0" w:color="auto" w:frame="1"/>
          <w:lang w:eastAsia="hr-HR"/>
        </w:rPr>
        <w:t>Produbljenje groba </w:t>
      </w:r>
      <w:r w:rsidRPr="0019776A">
        <w:rPr>
          <w:rFonts w:ascii="Times New Roman" w:eastAsia="Times New Roman" w:hAnsi="Times New Roman" w:cs="Times New Roman"/>
          <w:color w:val="000000" w:themeColor="text1"/>
          <w:sz w:val="24"/>
          <w:szCs w:val="24"/>
          <w:lang w:eastAsia="hr-HR"/>
        </w:rPr>
        <w:t>- poseban postupak preslaganja posmrtnih ostataka unutar groba kako bi se oslobodilo novo ukopno mjesto.</w:t>
      </w:r>
    </w:p>
    <w:p w14:paraId="2E824D0F" w14:textId="77777777" w:rsidR="00294D64" w:rsidRPr="0019776A" w:rsidRDefault="00294D64" w:rsidP="00294D64">
      <w:pPr>
        <w:pStyle w:val="ListParagraph"/>
        <w:numPr>
          <w:ilvl w:val="0"/>
          <w:numId w:val="7"/>
        </w:numPr>
        <w:spacing w:after="0" w:line="240" w:lineRule="auto"/>
        <w:ind w:left="567" w:hanging="283"/>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i/>
          <w:iCs/>
          <w:color w:val="000000" w:themeColor="text1"/>
          <w:sz w:val="24"/>
          <w:szCs w:val="24"/>
          <w:bdr w:val="none" w:sz="0" w:space="0" w:color="auto" w:frame="1"/>
          <w:lang w:eastAsia="hr-HR"/>
        </w:rPr>
        <w:t>Spomen-obilježje </w:t>
      </w:r>
      <w:r w:rsidRPr="0019776A">
        <w:rPr>
          <w:rFonts w:ascii="Times New Roman" w:eastAsia="Times New Roman" w:hAnsi="Times New Roman" w:cs="Times New Roman"/>
          <w:color w:val="000000" w:themeColor="text1"/>
          <w:sz w:val="24"/>
          <w:szCs w:val="24"/>
          <w:lang w:eastAsia="hr-HR"/>
        </w:rPr>
        <w:t>- predmet ili građevina bez posmrtnih ostataka koja služi za poticanje sjećanja na preminulu osobu ili osobe.</w:t>
      </w:r>
    </w:p>
    <w:p w14:paraId="57D30866" w14:textId="77777777" w:rsidR="00294D64" w:rsidRPr="0019776A" w:rsidRDefault="00294D64" w:rsidP="00294D64">
      <w:pPr>
        <w:pStyle w:val="ListParagraph"/>
        <w:numPr>
          <w:ilvl w:val="0"/>
          <w:numId w:val="7"/>
        </w:numPr>
        <w:spacing w:after="0" w:line="240" w:lineRule="auto"/>
        <w:ind w:left="567" w:hanging="283"/>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i/>
          <w:iCs/>
          <w:color w:val="000000" w:themeColor="text1"/>
          <w:sz w:val="24"/>
          <w:szCs w:val="24"/>
          <w:bdr w:val="none" w:sz="0" w:space="0" w:color="auto" w:frame="1"/>
          <w:lang w:eastAsia="hr-HR"/>
        </w:rPr>
        <w:t>Tijelo umrle osobe </w:t>
      </w:r>
      <w:r w:rsidRPr="0019776A">
        <w:rPr>
          <w:rFonts w:ascii="Times New Roman" w:eastAsia="Times New Roman" w:hAnsi="Times New Roman" w:cs="Times New Roman"/>
          <w:color w:val="000000" w:themeColor="text1"/>
          <w:sz w:val="24"/>
          <w:szCs w:val="24"/>
          <w:lang w:eastAsia="hr-HR"/>
        </w:rPr>
        <w:t>- cjelovito tijelo umrle osobe, ali i svi posmrtni ostaci umrle osobe, uključujući i pepeo umrle osobe.</w:t>
      </w:r>
    </w:p>
    <w:p w14:paraId="55F603A0" w14:textId="77777777" w:rsidR="00294D64" w:rsidRPr="0019776A" w:rsidRDefault="00294D64" w:rsidP="00294D64">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color w:val="000000" w:themeColor="text1"/>
          <w:sz w:val="24"/>
          <w:szCs w:val="24"/>
          <w:lang w:eastAsia="hr-HR"/>
        </w:rPr>
        <w:t>(2) Odredbe ovoga Zakona koje se odnose na umrlu osobu na odgovarajući se način primjenjuju i na mrtvorođeno dijete.</w:t>
      </w:r>
    </w:p>
    <w:p w14:paraId="59F5F168" w14:textId="77777777" w:rsidR="00294D64" w:rsidRPr="0019776A" w:rsidRDefault="00294D64" w:rsidP="00294D64">
      <w:pPr>
        <w:spacing w:after="0"/>
        <w:jc w:val="both"/>
        <w:rPr>
          <w:rFonts w:ascii="Times New Roman" w:hAnsi="Times New Roman" w:cs="Times New Roman"/>
          <w:sz w:val="24"/>
          <w:szCs w:val="24"/>
        </w:rPr>
      </w:pPr>
    </w:p>
    <w:p w14:paraId="4B3B0C48" w14:textId="77777777" w:rsidR="00294D64" w:rsidRPr="0019776A" w:rsidRDefault="00294D64" w:rsidP="00294D64">
      <w:pPr>
        <w:spacing w:after="0"/>
        <w:jc w:val="both"/>
        <w:rPr>
          <w:rFonts w:ascii="Times New Roman" w:hAnsi="Times New Roman" w:cs="Times New Roman"/>
          <w:b/>
          <w:bCs/>
          <w:sz w:val="24"/>
          <w:szCs w:val="24"/>
        </w:rPr>
      </w:pPr>
      <w:r w:rsidRPr="0019776A">
        <w:rPr>
          <w:rFonts w:ascii="Times New Roman" w:hAnsi="Times New Roman" w:cs="Times New Roman"/>
          <w:b/>
          <w:bCs/>
          <w:sz w:val="24"/>
          <w:szCs w:val="24"/>
        </w:rPr>
        <w:t>II. NAČIN I UVJETI UPRAVLJANJA GROBLJIMA</w:t>
      </w:r>
    </w:p>
    <w:p w14:paraId="3352F668" w14:textId="77777777" w:rsidR="00294D64" w:rsidRPr="0019776A" w:rsidRDefault="00294D64" w:rsidP="00294D64">
      <w:pPr>
        <w:shd w:val="clear" w:color="auto" w:fill="FFFFFF"/>
        <w:spacing w:after="100" w:afterAutospacing="1" w:line="240" w:lineRule="auto"/>
        <w:contextualSpacing/>
        <w:jc w:val="center"/>
        <w:rPr>
          <w:rFonts w:ascii="Times New Roman" w:eastAsia="Times New Roman" w:hAnsi="Times New Roman" w:cs="Times New Roman"/>
          <w:b/>
          <w:bCs/>
          <w:color w:val="000000"/>
          <w:sz w:val="24"/>
          <w:szCs w:val="24"/>
          <w:lang w:eastAsia="hr-HR"/>
        </w:rPr>
      </w:pPr>
      <w:r w:rsidRPr="0019776A">
        <w:rPr>
          <w:rFonts w:ascii="Times New Roman" w:eastAsia="Times New Roman" w:hAnsi="Times New Roman" w:cs="Times New Roman"/>
          <w:b/>
          <w:bCs/>
          <w:color w:val="000000"/>
          <w:sz w:val="24"/>
          <w:szCs w:val="24"/>
          <w:lang w:eastAsia="hr-HR"/>
        </w:rPr>
        <w:t>Članak 3.</w:t>
      </w:r>
    </w:p>
    <w:p w14:paraId="2BD155A9" w14:textId="3F10B126" w:rsidR="00D80A69" w:rsidRPr="0019776A" w:rsidRDefault="00995B84" w:rsidP="00995B84">
      <w:pPr>
        <w:shd w:val="clear" w:color="auto" w:fill="FFFFFF"/>
        <w:spacing w:after="100" w:afterAutospacing="1" w:line="240" w:lineRule="auto"/>
        <w:contextualSpacing/>
        <w:jc w:val="both"/>
        <w:rPr>
          <w:rFonts w:ascii="Times New Roman" w:eastAsia="Times New Roman" w:hAnsi="Times New Roman" w:cs="Times New Roman"/>
          <w:color w:val="000000" w:themeColor="text1"/>
          <w:sz w:val="24"/>
          <w:szCs w:val="24"/>
          <w:lang w:eastAsia="hr-HR"/>
        </w:rPr>
      </w:pPr>
      <w:r w:rsidRPr="0019776A">
        <w:rPr>
          <w:rFonts w:ascii="Times New Roman" w:eastAsia="Times New Roman" w:hAnsi="Times New Roman" w:cs="Times New Roman"/>
          <w:color w:val="000000" w:themeColor="text1"/>
          <w:sz w:val="24"/>
          <w:szCs w:val="24"/>
          <w:lang w:eastAsia="hr-HR"/>
        </w:rPr>
        <w:t xml:space="preserve">(1) </w:t>
      </w:r>
      <w:r w:rsidR="00294D64" w:rsidRPr="0019776A">
        <w:rPr>
          <w:rFonts w:ascii="Times New Roman" w:eastAsia="Times New Roman" w:hAnsi="Times New Roman" w:cs="Times New Roman"/>
          <w:color w:val="000000" w:themeColor="text1"/>
          <w:sz w:val="24"/>
          <w:szCs w:val="24"/>
          <w:lang w:eastAsia="hr-HR"/>
        </w:rPr>
        <w:t xml:space="preserve">Groblja na području Općine </w:t>
      </w:r>
      <w:r w:rsidR="0091258B">
        <w:rPr>
          <w:rFonts w:ascii="Times New Roman" w:eastAsia="Times New Roman" w:hAnsi="Times New Roman" w:cs="Times New Roman"/>
          <w:color w:val="000000" w:themeColor="text1"/>
          <w:sz w:val="24"/>
          <w:szCs w:val="24"/>
          <w:lang w:eastAsia="hr-HR"/>
        </w:rPr>
        <w:t>Udbina</w:t>
      </w:r>
      <w:r w:rsidR="00294D64" w:rsidRPr="0019776A">
        <w:rPr>
          <w:rFonts w:ascii="Times New Roman" w:eastAsia="Times New Roman" w:hAnsi="Times New Roman" w:cs="Times New Roman"/>
          <w:color w:val="000000" w:themeColor="text1"/>
          <w:sz w:val="24"/>
          <w:szCs w:val="24"/>
          <w:lang w:eastAsia="hr-HR"/>
        </w:rPr>
        <w:t xml:space="preserve"> su: </w:t>
      </w:r>
    </w:p>
    <w:p w14:paraId="7A2DD9C5" w14:textId="77777777" w:rsidR="00294D64" w:rsidRDefault="00294D64" w:rsidP="00294D64">
      <w:pPr>
        <w:spacing w:after="0"/>
        <w:jc w:val="both"/>
        <w:rPr>
          <w:rFonts w:ascii="Times New Roman" w:hAnsi="Times New Roman" w:cs="Times New Roman"/>
          <w:sz w:val="24"/>
          <w:szCs w:val="24"/>
        </w:rPr>
      </w:pP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941"/>
      </w:tblGrid>
      <w:tr w:rsidR="00A6050A" w:rsidRPr="009446A5" w14:paraId="543E7C88" w14:textId="77777777" w:rsidTr="00A6050A">
        <w:tc>
          <w:tcPr>
            <w:tcW w:w="851" w:type="dxa"/>
          </w:tcPr>
          <w:p w14:paraId="599B0CCE" w14:textId="77777777" w:rsidR="00A6050A" w:rsidRPr="009446A5" w:rsidRDefault="00A6050A" w:rsidP="001E5D32">
            <w:pPr>
              <w:spacing w:after="0" w:line="240" w:lineRule="auto"/>
              <w:jc w:val="center"/>
              <w:rPr>
                <w:bCs/>
                <w:sz w:val="24"/>
                <w:szCs w:val="24"/>
              </w:rPr>
            </w:pPr>
            <w:bookmarkStart w:id="0" w:name="_Hlk231935906"/>
            <w:r w:rsidRPr="009446A5">
              <w:rPr>
                <w:bCs/>
                <w:sz w:val="24"/>
                <w:szCs w:val="24"/>
              </w:rPr>
              <w:t>Redni broj</w:t>
            </w:r>
          </w:p>
        </w:tc>
        <w:tc>
          <w:tcPr>
            <w:tcW w:w="6941" w:type="dxa"/>
          </w:tcPr>
          <w:p w14:paraId="2C471726" w14:textId="77777777" w:rsidR="00A6050A" w:rsidRPr="009446A5" w:rsidRDefault="00A6050A" w:rsidP="001E5D32">
            <w:pPr>
              <w:spacing w:after="0" w:line="240" w:lineRule="auto"/>
              <w:jc w:val="center"/>
              <w:rPr>
                <w:bCs/>
                <w:sz w:val="24"/>
                <w:szCs w:val="24"/>
              </w:rPr>
            </w:pPr>
            <w:r w:rsidRPr="009446A5">
              <w:rPr>
                <w:bCs/>
                <w:sz w:val="24"/>
                <w:szCs w:val="24"/>
              </w:rPr>
              <w:t>Mjesto</w:t>
            </w:r>
          </w:p>
        </w:tc>
      </w:tr>
      <w:tr w:rsidR="00A6050A" w:rsidRPr="009446A5" w14:paraId="7A330CF1" w14:textId="77777777" w:rsidTr="00A6050A">
        <w:tc>
          <w:tcPr>
            <w:tcW w:w="851" w:type="dxa"/>
          </w:tcPr>
          <w:p w14:paraId="7C3C5EEB" w14:textId="42A28B42" w:rsidR="00A6050A" w:rsidRPr="009446A5" w:rsidRDefault="00A6050A" w:rsidP="00116252">
            <w:pPr>
              <w:spacing w:after="0" w:line="240" w:lineRule="auto"/>
              <w:rPr>
                <w:bCs/>
                <w:sz w:val="24"/>
                <w:szCs w:val="24"/>
              </w:rPr>
            </w:pPr>
            <w:r w:rsidRPr="009446A5">
              <w:rPr>
                <w:bCs/>
                <w:sz w:val="24"/>
                <w:szCs w:val="24"/>
              </w:rPr>
              <w:t xml:space="preserve">1. </w:t>
            </w:r>
          </w:p>
        </w:tc>
        <w:tc>
          <w:tcPr>
            <w:tcW w:w="6941" w:type="dxa"/>
          </w:tcPr>
          <w:p w14:paraId="331264B1" w14:textId="3C661904" w:rsidR="00A6050A" w:rsidRPr="009446A5" w:rsidRDefault="00A6050A" w:rsidP="001E5D32">
            <w:pPr>
              <w:spacing w:after="0" w:line="240" w:lineRule="auto"/>
              <w:rPr>
                <w:bCs/>
                <w:sz w:val="24"/>
                <w:szCs w:val="24"/>
              </w:rPr>
            </w:pPr>
            <w:r w:rsidRPr="009446A5">
              <w:rPr>
                <w:bCs/>
                <w:sz w:val="24"/>
                <w:szCs w:val="24"/>
              </w:rPr>
              <w:t xml:space="preserve">Udbina </w:t>
            </w:r>
            <w:r>
              <w:rPr>
                <w:bCs/>
                <w:sz w:val="24"/>
                <w:szCs w:val="24"/>
              </w:rPr>
              <w:t>(m</w:t>
            </w:r>
            <w:r w:rsidRPr="009446A5">
              <w:rPr>
                <w:bCs/>
                <w:sz w:val="24"/>
                <w:szCs w:val="24"/>
              </w:rPr>
              <w:t>jesno groblje</w:t>
            </w:r>
            <w:r>
              <w:rPr>
                <w:bCs/>
                <w:sz w:val="24"/>
                <w:szCs w:val="24"/>
              </w:rPr>
              <w:t>)</w:t>
            </w:r>
          </w:p>
        </w:tc>
      </w:tr>
      <w:tr w:rsidR="00A6050A" w:rsidRPr="009446A5" w14:paraId="7041551E" w14:textId="77777777" w:rsidTr="00A6050A">
        <w:tc>
          <w:tcPr>
            <w:tcW w:w="851" w:type="dxa"/>
          </w:tcPr>
          <w:p w14:paraId="1384702A" w14:textId="2DC8CC2A" w:rsidR="00A6050A" w:rsidRPr="009446A5" w:rsidRDefault="00A6050A" w:rsidP="00116252">
            <w:pPr>
              <w:spacing w:after="0" w:line="240" w:lineRule="auto"/>
              <w:rPr>
                <w:bCs/>
                <w:sz w:val="24"/>
                <w:szCs w:val="24"/>
              </w:rPr>
            </w:pPr>
            <w:r w:rsidRPr="009446A5">
              <w:rPr>
                <w:bCs/>
                <w:sz w:val="24"/>
                <w:szCs w:val="24"/>
              </w:rPr>
              <w:t xml:space="preserve">2. </w:t>
            </w:r>
          </w:p>
        </w:tc>
        <w:tc>
          <w:tcPr>
            <w:tcW w:w="6941" w:type="dxa"/>
          </w:tcPr>
          <w:p w14:paraId="5ACFC36A" w14:textId="12D86B1D" w:rsidR="00A6050A" w:rsidRPr="009446A5" w:rsidRDefault="00A6050A" w:rsidP="001E5D32">
            <w:pPr>
              <w:spacing w:after="0" w:line="240" w:lineRule="auto"/>
              <w:rPr>
                <w:bCs/>
                <w:sz w:val="24"/>
                <w:szCs w:val="24"/>
              </w:rPr>
            </w:pPr>
            <w:r w:rsidRPr="009446A5">
              <w:rPr>
                <w:bCs/>
                <w:sz w:val="24"/>
                <w:szCs w:val="24"/>
              </w:rPr>
              <w:t xml:space="preserve">Mutilić </w:t>
            </w:r>
            <w:r>
              <w:rPr>
                <w:bCs/>
                <w:sz w:val="24"/>
                <w:szCs w:val="24"/>
              </w:rPr>
              <w:t>(k</w:t>
            </w:r>
            <w:r w:rsidRPr="009446A5">
              <w:rPr>
                <w:bCs/>
                <w:sz w:val="24"/>
                <w:szCs w:val="24"/>
              </w:rPr>
              <w:t>od Crkve</w:t>
            </w:r>
            <w:r>
              <w:rPr>
                <w:bCs/>
                <w:sz w:val="24"/>
                <w:szCs w:val="24"/>
              </w:rPr>
              <w:t>)</w:t>
            </w:r>
          </w:p>
        </w:tc>
      </w:tr>
      <w:tr w:rsidR="00A6050A" w:rsidRPr="009446A5" w14:paraId="77003691" w14:textId="77777777" w:rsidTr="00A6050A">
        <w:tc>
          <w:tcPr>
            <w:tcW w:w="851" w:type="dxa"/>
          </w:tcPr>
          <w:p w14:paraId="156B5371" w14:textId="78A061CB" w:rsidR="00A6050A" w:rsidRPr="009446A5" w:rsidRDefault="00A6050A" w:rsidP="00116252">
            <w:pPr>
              <w:spacing w:after="0" w:line="240" w:lineRule="auto"/>
              <w:rPr>
                <w:bCs/>
                <w:sz w:val="24"/>
                <w:szCs w:val="24"/>
              </w:rPr>
            </w:pPr>
            <w:r w:rsidRPr="009446A5">
              <w:rPr>
                <w:bCs/>
                <w:sz w:val="24"/>
                <w:szCs w:val="24"/>
              </w:rPr>
              <w:t xml:space="preserve">3. </w:t>
            </w:r>
          </w:p>
        </w:tc>
        <w:tc>
          <w:tcPr>
            <w:tcW w:w="6941" w:type="dxa"/>
          </w:tcPr>
          <w:p w14:paraId="516CCD1F" w14:textId="1A6D6873" w:rsidR="00A6050A" w:rsidRPr="009446A5" w:rsidRDefault="00A6050A" w:rsidP="001E5D32">
            <w:pPr>
              <w:spacing w:after="0" w:line="240" w:lineRule="auto"/>
              <w:rPr>
                <w:bCs/>
                <w:sz w:val="24"/>
                <w:szCs w:val="24"/>
              </w:rPr>
            </w:pPr>
            <w:r w:rsidRPr="009446A5">
              <w:rPr>
                <w:bCs/>
                <w:sz w:val="24"/>
                <w:szCs w:val="24"/>
              </w:rPr>
              <w:t>Ondić</w:t>
            </w:r>
            <w:r>
              <w:rPr>
                <w:bCs/>
                <w:sz w:val="24"/>
                <w:szCs w:val="24"/>
              </w:rPr>
              <w:t xml:space="preserve"> (</w:t>
            </w:r>
            <w:r w:rsidRPr="009446A5">
              <w:rPr>
                <w:bCs/>
                <w:sz w:val="24"/>
                <w:szCs w:val="24"/>
              </w:rPr>
              <w:t>Buljma</w:t>
            </w:r>
            <w:r>
              <w:rPr>
                <w:bCs/>
                <w:sz w:val="24"/>
                <w:szCs w:val="24"/>
              </w:rPr>
              <w:t>)</w:t>
            </w:r>
          </w:p>
        </w:tc>
      </w:tr>
      <w:tr w:rsidR="00A6050A" w:rsidRPr="009446A5" w14:paraId="23394AC8" w14:textId="77777777" w:rsidTr="00A6050A">
        <w:tc>
          <w:tcPr>
            <w:tcW w:w="851" w:type="dxa"/>
          </w:tcPr>
          <w:p w14:paraId="5E3A4DB6" w14:textId="136F607F" w:rsidR="00A6050A" w:rsidRPr="009446A5" w:rsidRDefault="00A6050A" w:rsidP="00116252">
            <w:pPr>
              <w:spacing w:after="0" w:line="240" w:lineRule="auto"/>
              <w:rPr>
                <w:bCs/>
                <w:sz w:val="24"/>
                <w:szCs w:val="24"/>
              </w:rPr>
            </w:pPr>
            <w:r w:rsidRPr="009446A5">
              <w:rPr>
                <w:bCs/>
                <w:sz w:val="24"/>
                <w:szCs w:val="24"/>
              </w:rPr>
              <w:t xml:space="preserve">4. </w:t>
            </w:r>
          </w:p>
        </w:tc>
        <w:tc>
          <w:tcPr>
            <w:tcW w:w="6941" w:type="dxa"/>
          </w:tcPr>
          <w:p w14:paraId="7DC434D3" w14:textId="22B532BA" w:rsidR="00A6050A" w:rsidRPr="009446A5" w:rsidRDefault="00A6050A" w:rsidP="001E5D32">
            <w:pPr>
              <w:spacing w:after="0" w:line="240" w:lineRule="auto"/>
              <w:rPr>
                <w:bCs/>
                <w:sz w:val="24"/>
                <w:szCs w:val="24"/>
              </w:rPr>
            </w:pPr>
            <w:r w:rsidRPr="009446A5">
              <w:rPr>
                <w:bCs/>
                <w:sz w:val="24"/>
                <w:szCs w:val="24"/>
              </w:rPr>
              <w:t xml:space="preserve">Ondić - Krčana </w:t>
            </w:r>
            <w:r>
              <w:rPr>
                <w:bCs/>
                <w:sz w:val="24"/>
                <w:szCs w:val="24"/>
              </w:rPr>
              <w:t>(n</w:t>
            </w:r>
            <w:r w:rsidRPr="009446A5">
              <w:rPr>
                <w:bCs/>
                <w:sz w:val="24"/>
                <w:szCs w:val="24"/>
              </w:rPr>
              <w:t>a ulazu u selo</w:t>
            </w:r>
            <w:r>
              <w:rPr>
                <w:bCs/>
                <w:sz w:val="24"/>
                <w:szCs w:val="24"/>
              </w:rPr>
              <w:t>)</w:t>
            </w:r>
          </w:p>
        </w:tc>
      </w:tr>
      <w:tr w:rsidR="00A6050A" w:rsidRPr="009446A5" w14:paraId="602CA0C0" w14:textId="77777777" w:rsidTr="00A6050A">
        <w:tc>
          <w:tcPr>
            <w:tcW w:w="851" w:type="dxa"/>
          </w:tcPr>
          <w:p w14:paraId="67F68CC8" w14:textId="5300FE61" w:rsidR="00A6050A" w:rsidRPr="009446A5" w:rsidRDefault="00A6050A" w:rsidP="00116252">
            <w:pPr>
              <w:spacing w:after="0" w:line="240" w:lineRule="auto"/>
              <w:rPr>
                <w:bCs/>
                <w:sz w:val="24"/>
                <w:szCs w:val="24"/>
              </w:rPr>
            </w:pPr>
            <w:r w:rsidRPr="009446A5">
              <w:rPr>
                <w:bCs/>
                <w:sz w:val="24"/>
                <w:szCs w:val="24"/>
              </w:rPr>
              <w:t xml:space="preserve">5. </w:t>
            </w:r>
          </w:p>
        </w:tc>
        <w:tc>
          <w:tcPr>
            <w:tcW w:w="6941" w:type="dxa"/>
          </w:tcPr>
          <w:p w14:paraId="7883C259" w14:textId="29A1AA82" w:rsidR="00A6050A" w:rsidRPr="009446A5" w:rsidRDefault="00A6050A" w:rsidP="001E5D32">
            <w:pPr>
              <w:spacing w:after="0" w:line="240" w:lineRule="auto"/>
              <w:rPr>
                <w:bCs/>
                <w:sz w:val="24"/>
                <w:szCs w:val="24"/>
              </w:rPr>
            </w:pPr>
            <w:r w:rsidRPr="009446A5">
              <w:rPr>
                <w:bCs/>
                <w:sz w:val="24"/>
                <w:szCs w:val="24"/>
              </w:rPr>
              <w:t xml:space="preserve">Ondić-Klapavice – Lončari </w:t>
            </w:r>
            <w:r>
              <w:rPr>
                <w:bCs/>
                <w:sz w:val="24"/>
                <w:szCs w:val="24"/>
              </w:rPr>
              <w:t>(p</w:t>
            </w:r>
            <w:r w:rsidRPr="009446A5">
              <w:rPr>
                <w:bCs/>
                <w:sz w:val="24"/>
                <w:szCs w:val="24"/>
              </w:rPr>
              <w:t>ored ceste</w:t>
            </w:r>
            <w:r>
              <w:rPr>
                <w:bCs/>
                <w:sz w:val="24"/>
                <w:szCs w:val="24"/>
              </w:rPr>
              <w:t>)</w:t>
            </w:r>
          </w:p>
        </w:tc>
      </w:tr>
      <w:tr w:rsidR="00A6050A" w:rsidRPr="009446A5" w14:paraId="14A9068A" w14:textId="77777777" w:rsidTr="00A6050A">
        <w:tc>
          <w:tcPr>
            <w:tcW w:w="851" w:type="dxa"/>
          </w:tcPr>
          <w:p w14:paraId="38B65DC7" w14:textId="47B88B54" w:rsidR="00A6050A" w:rsidRPr="009446A5" w:rsidRDefault="00A6050A" w:rsidP="00301E3B">
            <w:pPr>
              <w:spacing w:after="0" w:line="240" w:lineRule="auto"/>
              <w:rPr>
                <w:bCs/>
                <w:sz w:val="24"/>
                <w:szCs w:val="24"/>
              </w:rPr>
            </w:pPr>
            <w:r w:rsidRPr="009446A5">
              <w:rPr>
                <w:bCs/>
                <w:sz w:val="24"/>
                <w:szCs w:val="24"/>
              </w:rPr>
              <w:t xml:space="preserve">6. </w:t>
            </w:r>
          </w:p>
        </w:tc>
        <w:tc>
          <w:tcPr>
            <w:tcW w:w="6941" w:type="dxa"/>
          </w:tcPr>
          <w:p w14:paraId="4738682B" w14:textId="7BC1EE8D" w:rsidR="00A6050A" w:rsidRPr="009446A5" w:rsidRDefault="00A6050A" w:rsidP="001E5D32">
            <w:pPr>
              <w:spacing w:after="0" w:line="240" w:lineRule="auto"/>
              <w:rPr>
                <w:bCs/>
                <w:sz w:val="24"/>
                <w:szCs w:val="24"/>
              </w:rPr>
            </w:pPr>
            <w:r w:rsidRPr="009446A5">
              <w:rPr>
                <w:bCs/>
                <w:sz w:val="24"/>
                <w:szCs w:val="24"/>
              </w:rPr>
              <w:t xml:space="preserve">Poljice </w:t>
            </w:r>
            <w:r>
              <w:rPr>
                <w:bCs/>
                <w:sz w:val="24"/>
                <w:szCs w:val="24"/>
              </w:rPr>
              <w:t>(g</w:t>
            </w:r>
            <w:r w:rsidRPr="009446A5">
              <w:rPr>
                <w:bCs/>
                <w:sz w:val="24"/>
                <w:szCs w:val="24"/>
              </w:rPr>
              <w:t xml:space="preserve">lavno </w:t>
            </w:r>
            <w:r>
              <w:rPr>
                <w:bCs/>
                <w:sz w:val="24"/>
                <w:szCs w:val="24"/>
              </w:rPr>
              <w:t>–</w:t>
            </w:r>
            <w:r w:rsidRPr="009446A5">
              <w:rPr>
                <w:bCs/>
                <w:sz w:val="24"/>
                <w:szCs w:val="24"/>
              </w:rPr>
              <w:t xml:space="preserve"> Sunajci</w:t>
            </w:r>
            <w:r>
              <w:rPr>
                <w:bCs/>
                <w:sz w:val="24"/>
                <w:szCs w:val="24"/>
              </w:rPr>
              <w:t>)</w:t>
            </w:r>
          </w:p>
        </w:tc>
      </w:tr>
      <w:tr w:rsidR="00A6050A" w:rsidRPr="009446A5" w14:paraId="22446017" w14:textId="77777777" w:rsidTr="00A6050A">
        <w:tc>
          <w:tcPr>
            <w:tcW w:w="851" w:type="dxa"/>
          </w:tcPr>
          <w:p w14:paraId="336CA7BD" w14:textId="129BFFE0" w:rsidR="00A6050A" w:rsidRPr="009446A5" w:rsidRDefault="00A6050A" w:rsidP="00301E3B">
            <w:pPr>
              <w:spacing w:after="0" w:line="240" w:lineRule="auto"/>
              <w:rPr>
                <w:bCs/>
                <w:sz w:val="24"/>
                <w:szCs w:val="24"/>
              </w:rPr>
            </w:pPr>
            <w:r w:rsidRPr="009446A5">
              <w:rPr>
                <w:bCs/>
                <w:sz w:val="24"/>
                <w:szCs w:val="24"/>
              </w:rPr>
              <w:t xml:space="preserve">7. </w:t>
            </w:r>
          </w:p>
        </w:tc>
        <w:tc>
          <w:tcPr>
            <w:tcW w:w="6941" w:type="dxa"/>
          </w:tcPr>
          <w:p w14:paraId="6A6BBBB3" w14:textId="7E1B536A" w:rsidR="00A6050A" w:rsidRPr="009446A5" w:rsidRDefault="00A6050A" w:rsidP="001E5D32">
            <w:pPr>
              <w:spacing w:after="0" w:line="240" w:lineRule="auto"/>
              <w:rPr>
                <w:bCs/>
                <w:sz w:val="24"/>
                <w:szCs w:val="24"/>
              </w:rPr>
            </w:pPr>
            <w:r w:rsidRPr="009446A5">
              <w:rPr>
                <w:bCs/>
                <w:sz w:val="24"/>
                <w:szCs w:val="24"/>
              </w:rPr>
              <w:t>Komić I</w:t>
            </w:r>
            <w:r>
              <w:rPr>
                <w:bCs/>
                <w:sz w:val="24"/>
                <w:szCs w:val="24"/>
              </w:rPr>
              <w:t xml:space="preserve"> – (i</w:t>
            </w:r>
            <w:r w:rsidRPr="009446A5">
              <w:rPr>
                <w:bCs/>
                <w:sz w:val="24"/>
                <w:szCs w:val="24"/>
              </w:rPr>
              <w:t>spod škole</w:t>
            </w:r>
            <w:r>
              <w:rPr>
                <w:bCs/>
                <w:sz w:val="24"/>
                <w:szCs w:val="24"/>
              </w:rPr>
              <w:t>)</w:t>
            </w:r>
          </w:p>
        </w:tc>
      </w:tr>
      <w:tr w:rsidR="00A6050A" w:rsidRPr="009446A5" w14:paraId="28E53EBF" w14:textId="77777777" w:rsidTr="00A6050A">
        <w:tc>
          <w:tcPr>
            <w:tcW w:w="851" w:type="dxa"/>
          </w:tcPr>
          <w:p w14:paraId="34270FDF" w14:textId="04EB031F" w:rsidR="00A6050A" w:rsidRPr="009446A5" w:rsidRDefault="00A6050A" w:rsidP="00301E3B">
            <w:pPr>
              <w:spacing w:after="0" w:line="240" w:lineRule="auto"/>
              <w:rPr>
                <w:bCs/>
                <w:sz w:val="24"/>
                <w:szCs w:val="24"/>
              </w:rPr>
            </w:pPr>
            <w:r w:rsidRPr="009446A5">
              <w:rPr>
                <w:bCs/>
                <w:sz w:val="24"/>
                <w:szCs w:val="24"/>
              </w:rPr>
              <w:t xml:space="preserve">8. </w:t>
            </w:r>
          </w:p>
        </w:tc>
        <w:tc>
          <w:tcPr>
            <w:tcW w:w="6941" w:type="dxa"/>
          </w:tcPr>
          <w:p w14:paraId="5998BCB8" w14:textId="6B775D89" w:rsidR="00A6050A" w:rsidRPr="009446A5" w:rsidRDefault="00A6050A" w:rsidP="001E5D32">
            <w:pPr>
              <w:spacing w:after="0" w:line="240" w:lineRule="auto"/>
              <w:rPr>
                <w:bCs/>
                <w:sz w:val="24"/>
                <w:szCs w:val="24"/>
              </w:rPr>
            </w:pPr>
            <w:r w:rsidRPr="009446A5">
              <w:rPr>
                <w:bCs/>
                <w:sz w:val="24"/>
                <w:szCs w:val="24"/>
              </w:rPr>
              <w:t xml:space="preserve">Komić II </w:t>
            </w:r>
            <w:r>
              <w:rPr>
                <w:bCs/>
                <w:sz w:val="24"/>
                <w:szCs w:val="24"/>
              </w:rPr>
              <w:t>(n</w:t>
            </w:r>
            <w:r w:rsidRPr="009446A5">
              <w:rPr>
                <w:bCs/>
                <w:sz w:val="24"/>
                <w:szCs w:val="24"/>
              </w:rPr>
              <w:t>ovije seosko groblje prije škole</w:t>
            </w:r>
            <w:r>
              <w:rPr>
                <w:bCs/>
                <w:sz w:val="24"/>
                <w:szCs w:val="24"/>
              </w:rPr>
              <w:t>)</w:t>
            </w:r>
          </w:p>
        </w:tc>
      </w:tr>
      <w:tr w:rsidR="00A6050A" w:rsidRPr="009446A5" w14:paraId="2A66F99D" w14:textId="77777777" w:rsidTr="00A6050A">
        <w:tc>
          <w:tcPr>
            <w:tcW w:w="851" w:type="dxa"/>
          </w:tcPr>
          <w:p w14:paraId="7DA4E692" w14:textId="50023E9C" w:rsidR="00A6050A" w:rsidRPr="009446A5" w:rsidRDefault="00A6050A" w:rsidP="00301E3B">
            <w:pPr>
              <w:spacing w:after="0" w:line="240" w:lineRule="auto"/>
              <w:rPr>
                <w:bCs/>
                <w:sz w:val="24"/>
                <w:szCs w:val="24"/>
              </w:rPr>
            </w:pPr>
            <w:r w:rsidRPr="009446A5">
              <w:rPr>
                <w:bCs/>
                <w:sz w:val="24"/>
                <w:szCs w:val="24"/>
              </w:rPr>
              <w:t xml:space="preserve">9. </w:t>
            </w:r>
          </w:p>
        </w:tc>
        <w:tc>
          <w:tcPr>
            <w:tcW w:w="6941" w:type="dxa"/>
          </w:tcPr>
          <w:p w14:paraId="3A2E704B" w14:textId="07F5D11C" w:rsidR="00A6050A" w:rsidRPr="009446A5" w:rsidRDefault="00A6050A" w:rsidP="001E5D32">
            <w:pPr>
              <w:spacing w:after="0" w:line="240" w:lineRule="auto"/>
              <w:rPr>
                <w:bCs/>
                <w:sz w:val="24"/>
                <w:szCs w:val="24"/>
              </w:rPr>
            </w:pPr>
            <w:r w:rsidRPr="009446A5">
              <w:rPr>
                <w:bCs/>
                <w:sz w:val="24"/>
                <w:szCs w:val="24"/>
              </w:rPr>
              <w:t xml:space="preserve">Kurjak </w:t>
            </w:r>
            <w:r>
              <w:rPr>
                <w:bCs/>
                <w:sz w:val="24"/>
                <w:szCs w:val="24"/>
              </w:rPr>
              <w:t>(g</w:t>
            </w:r>
            <w:r w:rsidRPr="009446A5">
              <w:rPr>
                <w:bCs/>
                <w:sz w:val="24"/>
                <w:szCs w:val="24"/>
              </w:rPr>
              <w:t>radina</w:t>
            </w:r>
            <w:r>
              <w:rPr>
                <w:bCs/>
                <w:sz w:val="24"/>
                <w:szCs w:val="24"/>
              </w:rPr>
              <w:t>)</w:t>
            </w:r>
          </w:p>
        </w:tc>
      </w:tr>
      <w:tr w:rsidR="00A6050A" w:rsidRPr="009446A5" w14:paraId="7B0612DE" w14:textId="77777777" w:rsidTr="00A6050A">
        <w:tc>
          <w:tcPr>
            <w:tcW w:w="851" w:type="dxa"/>
          </w:tcPr>
          <w:p w14:paraId="4B82CA1C" w14:textId="6D38F9C9" w:rsidR="00A6050A" w:rsidRPr="009446A5" w:rsidRDefault="00A6050A" w:rsidP="00301E3B">
            <w:pPr>
              <w:spacing w:after="0" w:line="240" w:lineRule="auto"/>
              <w:rPr>
                <w:bCs/>
                <w:sz w:val="24"/>
                <w:szCs w:val="24"/>
              </w:rPr>
            </w:pPr>
            <w:r w:rsidRPr="009446A5">
              <w:rPr>
                <w:bCs/>
                <w:sz w:val="24"/>
                <w:szCs w:val="24"/>
              </w:rPr>
              <w:t>10.</w:t>
            </w:r>
          </w:p>
        </w:tc>
        <w:tc>
          <w:tcPr>
            <w:tcW w:w="6941" w:type="dxa"/>
          </w:tcPr>
          <w:p w14:paraId="73907859" w14:textId="7DB1240A" w:rsidR="00A6050A" w:rsidRPr="009446A5" w:rsidRDefault="00A6050A" w:rsidP="001E5D32">
            <w:pPr>
              <w:spacing w:after="0" w:line="240" w:lineRule="auto"/>
              <w:rPr>
                <w:bCs/>
                <w:sz w:val="24"/>
                <w:szCs w:val="24"/>
              </w:rPr>
            </w:pPr>
            <w:r w:rsidRPr="009446A5">
              <w:rPr>
                <w:bCs/>
                <w:sz w:val="24"/>
                <w:szCs w:val="24"/>
              </w:rPr>
              <w:t xml:space="preserve">Srednja Gora I – ILIĆI,BASTE </w:t>
            </w:r>
            <w:r>
              <w:rPr>
                <w:bCs/>
                <w:sz w:val="24"/>
                <w:szCs w:val="24"/>
              </w:rPr>
              <w:t>(u</w:t>
            </w:r>
            <w:r w:rsidRPr="009446A5">
              <w:rPr>
                <w:bCs/>
                <w:sz w:val="24"/>
                <w:szCs w:val="24"/>
              </w:rPr>
              <w:t xml:space="preserve">z cestu, sa lijeve strane </w:t>
            </w:r>
            <w:r>
              <w:rPr>
                <w:bCs/>
                <w:sz w:val="24"/>
                <w:szCs w:val="24"/>
              </w:rPr>
              <w:t xml:space="preserve">- </w:t>
            </w:r>
            <w:r w:rsidRPr="009446A5">
              <w:rPr>
                <w:bCs/>
                <w:sz w:val="24"/>
                <w:szCs w:val="24"/>
              </w:rPr>
              <w:t>ulaz u selo</w:t>
            </w:r>
            <w:r>
              <w:rPr>
                <w:bCs/>
                <w:sz w:val="24"/>
                <w:szCs w:val="24"/>
              </w:rPr>
              <w:t>)</w:t>
            </w:r>
          </w:p>
        </w:tc>
      </w:tr>
      <w:tr w:rsidR="00A6050A" w:rsidRPr="009446A5" w14:paraId="6CC09856" w14:textId="77777777" w:rsidTr="00A6050A">
        <w:tc>
          <w:tcPr>
            <w:tcW w:w="851" w:type="dxa"/>
          </w:tcPr>
          <w:p w14:paraId="330ECBDB" w14:textId="68EA6F4A" w:rsidR="00A6050A" w:rsidRPr="009446A5" w:rsidRDefault="00A6050A" w:rsidP="00301E3B">
            <w:pPr>
              <w:spacing w:after="0" w:line="240" w:lineRule="auto"/>
              <w:rPr>
                <w:bCs/>
                <w:sz w:val="24"/>
                <w:szCs w:val="24"/>
              </w:rPr>
            </w:pPr>
            <w:r w:rsidRPr="009446A5">
              <w:rPr>
                <w:bCs/>
                <w:sz w:val="24"/>
                <w:szCs w:val="24"/>
              </w:rPr>
              <w:t>11.</w:t>
            </w:r>
          </w:p>
        </w:tc>
        <w:tc>
          <w:tcPr>
            <w:tcW w:w="6941" w:type="dxa"/>
          </w:tcPr>
          <w:p w14:paraId="59AF581D" w14:textId="18C438DB" w:rsidR="00A6050A" w:rsidRPr="009446A5" w:rsidRDefault="00A6050A" w:rsidP="001E5D32">
            <w:pPr>
              <w:spacing w:after="0" w:line="240" w:lineRule="auto"/>
              <w:rPr>
                <w:bCs/>
                <w:sz w:val="24"/>
                <w:szCs w:val="24"/>
              </w:rPr>
            </w:pPr>
            <w:r w:rsidRPr="009446A5">
              <w:rPr>
                <w:bCs/>
                <w:sz w:val="24"/>
                <w:szCs w:val="24"/>
              </w:rPr>
              <w:t xml:space="preserve">Srednja Gora II </w:t>
            </w:r>
            <w:r>
              <w:rPr>
                <w:bCs/>
                <w:sz w:val="24"/>
                <w:szCs w:val="24"/>
              </w:rPr>
              <w:t>(</w:t>
            </w:r>
            <w:r w:rsidRPr="009446A5">
              <w:rPr>
                <w:bCs/>
                <w:sz w:val="24"/>
                <w:szCs w:val="24"/>
              </w:rPr>
              <w:t>Radakovići</w:t>
            </w:r>
            <w:r>
              <w:rPr>
                <w:bCs/>
                <w:sz w:val="24"/>
                <w:szCs w:val="24"/>
              </w:rPr>
              <w:t>)</w:t>
            </w:r>
          </w:p>
        </w:tc>
      </w:tr>
      <w:tr w:rsidR="00A6050A" w:rsidRPr="009446A5" w14:paraId="1C615AAF" w14:textId="77777777" w:rsidTr="00A6050A">
        <w:tc>
          <w:tcPr>
            <w:tcW w:w="851" w:type="dxa"/>
          </w:tcPr>
          <w:p w14:paraId="33A10664" w14:textId="64AB953E" w:rsidR="00A6050A" w:rsidRPr="009446A5" w:rsidRDefault="00A6050A" w:rsidP="00301E3B">
            <w:pPr>
              <w:spacing w:after="0" w:line="240" w:lineRule="auto"/>
              <w:rPr>
                <w:bCs/>
                <w:sz w:val="24"/>
                <w:szCs w:val="24"/>
              </w:rPr>
            </w:pPr>
            <w:r w:rsidRPr="009446A5">
              <w:rPr>
                <w:bCs/>
                <w:sz w:val="24"/>
                <w:szCs w:val="24"/>
              </w:rPr>
              <w:t>12.</w:t>
            </w:r>
          </w:p>
        </w:tc>
        <w:tc>
          <w:tcPr>
            <w:tcW w:w="6941" w:type="dxa"/>
          </w:tcPr>
          <w:p w14:paraId="437EFA94" w14:textId="71D38B58" w:rsidR="00A6050A" w:rsidRPr="009446A5" w:rsidRDefault="00A6050A" w:rsidP="001E5D32">
            <w:pPr>
              <w:spacing w:after="0" w:line="240" w:lineRule="auto"/>
              <w:rPr>
                <w:bCs/>
                <w:sz w:val="24"/>
                <w:szCs w:val="24"/>
              </w:rPr>
            </w:pPr>
            <w:r w:rsidRPr="009446A5">
              <w:rPr>
                <w:bCs/>
                <w:sz w:val="24"/>
                <w:szCs w:val="24"/>
              </w:rPr>
              <w:t>Sr. Gora III</w:t>
            </w:r>
            <w:r>
              <w:rPr>
                <w:bCs/>
                <w:sz w:val="24"/>
                <w:szCs w:val="24"/>
              </w:rPr>
              <w:t xml:space="preserve"> (</w:t>
            </w:r>
            <w:r w:rsidRPr="009446A5">
              <w:rPr>
                <w:bCs/>
                <w:sz w:val="24"/>
                <w:szCs w:val="24"/>
              </w:rPr>
              <w:t>Centar</w:t>
            </w:r>
            <w:r>
              <w:rPr>
                <w:bCs/>
                <w:sz w:val="24"/>
                <w:szCs w:val="24"/>
              </w:rPr>
              <w:t>)</w:t>
            </w:r>
          </w:p>
        </w:tc>
      </w:tr>
      <w:tr w:rsidR="00A6050A" w:rsidRPr="009446A5" w14:paraId="646A1BC6" w14:textId="77777777" w:rsidTr="00A6050A">
        <w:tc>
          <w:tcPr>
            <w:tcW w:w="851" w:type="dxa"/>
          </w:tcPr>
          <w:p w14:paraId="5DE09CE0" w14:textId="38D530E0" w:rsidR="00A6050A" w:rsidRPr="009446A5" w:rsidRDefault="00A6050A" w:rsidP="00301E3B">
            <w:pPr>
              <w:spacing w:after="0" w:line="240" w:lineRule="auto"/>
              <w:rPr>
                <w:bCs/>
                <w:sz w:val="24"/>
                <w:szCs w:val="24"/>
              </w:rPr>
            </w:pPr>
            <w:r w:rsidRPr="009446A5">
              <w:rPr>
                <w:bCs/>
                <w:sz w:val="24"/>
                <w:szCs w:val="24"/>
              </w:rPr>
              <w:t xml:space="preserve">13. </w:t>
            </w:r>
          </w:p>
        </w:tc>
        <w:tc>
          <w:tcPr>
            <w:tcW w:w="6941" w:type="dxa"/>
          </w:tcPr>
          <w:p w14:paraId="0CEF2B26" w14:textId="55590DA2" w:rsidR="00A6050A" w:rsidRPr="009446A5" w:rsidRDefault="00A6050A" w:rsidP="001E5D32">
            <w:pPr>
              <w:spacing w:after="0" w:line="240" w:lineRule="auto"/>
              <w:rPr>
                <w:bCs/>
                <w:sz w:val="24"/>
                <w:szCs w:val="24"/>
              </w:rPr>
            </w:pPr>
            <w:r w:rsidRPr="009446A5">
              <w:rPr>
                <w:bCs/>
                <w:sz w:val="24"/>
                <w:szCs w:val="24"/>
              </w:rPr>
              <w:t>Srednja Gora IV</w:t>
            </w:r>
            <w:r>
              <w:rPr>
                <w:bCs/>
                <w:sz w:val="24"/>
                <w:szCs w:val="24"/>
              </w:rPr>
              <w:t xml:space="preserve"> (</w:t>
            </w:r>
            <w:r w:rsidRPr="009446A5">
              <w:rPr>
                <w:bCs/>
                <w:sz w:val="24"/>
                <w:szCs w:val="24"/>
              </w:rPr>
              <w:t>Čankovići</w:t>
            </w:r>
            <w:r>
              <w:rPr>
                <w:bCs/>
                <w:sz w:val="24"/>
                <w:szCs w:val="24"/>
              </w:rPr>
              <w:t>)</w:t>
            </w:r>
          </w:p>
        </w:tc>
      </w:tr>
      <w:tr w:rsidR="00A6050A" w:rsidRPr="009446A5" w14:paraId="61F08B6C" w14:textId="77777777" w:rsidTr="00A6050A">
        <w:tc>
          <w:tcPr>
            <w:tcW w:w="851" w:type="dxa"/>
          </w:tcPr>
          <w:p w14:paraId="55B879A2" w14:textId="53313114" w:rsidR="00A6050A" w:rsidRPr="009446A5" w:rsidRDefault="00A6050A" w:rsidP="00301E3B">
            <w:pPr>
              <w:spacing w:after="0" w:line="240" w:lineRule="auto"/>
              <w:rPr>
                <w:bCs/>
                <w:sz w:val="24"/>
                <w:szCs w:val="24"/>
              </w:rPr>
            </w:pPr>
            <w:r w:rsidRPr="009446A5">
              <w:rPr>
                <w:bCs/>
                <w:sz w:val="24"/>
                <w:szCs w:val="24"/>
              </w:rPr>
              <w:t>14.</w:t>
            </w:r>
          </w:p>
        </w:tc>
        <w:tc>
          <w:tcPr>
            <w:tcW w:w="6941" w:type="dxa"/>
          </w:tcPr>
          <w:p w14:paraId="211F1B9D" w14:textId="48F1A0CC" w:rsidR="00A6050A" w:rsidRPr="009446A5" w:rsidRDefault="00A6050A" w:rsidP="001E5D32">
            <w:pPr>
              <w:spacing w:after="0" w:line="240" w:lineRule="auto"/>
              <w:rPr>
                <w:bCs/>
                <w:sz w:val="24"/>
                <w:szCs w:val="24"/>
              </w:rPr>
            </w:pPr>
            <w:r w:rsidRPr="009446A5">
              <w:rPr>
                <w:bCs/>
                <w:sz w:val="24"/>
                <w:szCs w:val="24"/>
              </w:rPr>
              <w:t>Ćojluk</w:t>
            </w:r>
            <w:r>
              <w:rPr>
                <w:bCs/>
                <w:sz w:val="24"/>
                <w:szCs w:val="24"/>
              </w:rPr>
              <w:t xml:space="preserve"> (</w:t>
            </w:r>
            <w:r w:rsidRPr="009446A5">
              <w:rPr>
                <w:bCs/>
                <w:sz w:val="24"/>
                <w:szCs w:val="24"/>
              </w:rPr>
              <w:t>ulaz u selo</w:t>
            </w:r>
            <w:r>
              <w:rPr>
                <w:bCs/>
                <w:sz w:val="24"/>
                <w:szCs w:val="24"/>
              </w:rPr>
              <w:t>)</w:t>
            </w:r>
          </w:p>
        </w:tc>
      </w:tr>
      <w:tr w:rsidR="00A6050A" w:rsidRPr="009446A5" w14:paraId="65500B36" w14:textId="77777777" w:rsidTr="00A6050A">
        <w:tc>
          <w:tcPr>
            <w:tcW w:w="851" w:type="dxa"/>
          </w:tcPr>
          <w:p w14:paraId="64218C7E" w14:textId="1C80799E" w:rsidR="00A6050A" w:rsidRPr="009446A5" w:rsidRDefault="00A6050A" w:rsidP="00810CED">
            <w:pPr>
              <w:spacing w:after="0" w:line="240" w:lineRule="auto"/>
              <w:rPr>
                <w:bCs/>
                <w:sz w:val="24"/>
                <w:szCs w:val="24"/>
              </w:rPr>
            </w:pPr>
            <w:r w:rsidRPr="009446A5">
              <w:rPr>
                <w:bCs/>
                <w:sz w:val="24"/>
                <w:szCs w:val="24"/>
              </w:rPr>
              <w:t>15.</w:t>
            </w:r>
          </w:p>
        </w:tc>
        <w:tc>
          <w:tcPr>
            <w:tcW w:w="6941" w:type="dxa"/>
          </w:tcPr>
          <w:p w14:paraId="7617AAF1" w14:textId="7D68EDDA" w:rsidR="00A6050A" w:rsidRPr="009446A5" w:rsidRDefault="00A6050A" w:rsidP="001E5D32">
            <w:pPr>
              <w:spacing w:after="0" w:line="240" w:lineRule="auto"/>
              <w:rPr>
                <w:bCs/>
                <w:sz w:val="24"/>
                <w:szCs w:val="24"/>
              </w:rPr>
            </w:pPr>
            <w:r w:rsidRPr="009446A5">
              <w:rPr>
                <w:bCs/>
                <w:sz w:val="24"/>
                <w:szCs w:val="24"/>
              </w:rPr>
              <w:t>Visuć I</w:t>
            </w:r>
            <w:r>
              <w:rPr>
                <w:bCs/>
                <w:sz w:val="24"/>
                <w:szCs w:val="24"/>
              </w:rPr>
              <w:t xml:space="preserve"> (k</w:t>
            </w:r>
            <w:r w:rsidRPr="009446A5">
              <w:rPr>
                <w:bCs/>
                <w:sz w:val="24"/>
                <w:szCs w:val="24"/>
              </w:rPr>
              <w:t>od škole u centru</w:t>
            </w:r>
            <w:r>
              <w:rPr>
                <w:bCs/>
                <w:sz w:val="24"/>
                <w:szCs w:val="24"/>
              </w:rPr>
              <w:t>)</w:t>
            </w:r>
          </w:p>
        </w:tc>
      </w:tr>
      <w:tr w:rsidR="00A6050A" w:rsidRPr="009446A5" w14:paraId="598521BB" w14:textId="77777777" w:rsidTr="00A6050A">
        <w:tc>
          <w:tcPr>
            <w:tcW w:w="851" w:type="dxa"/>
          </w:tcPr>
          <w:p w14:paraId="4ACB0E6D" w14:textId="2539DA5A" w:rsidR="00A6050A" w:rsidRPr="009446A5" w:rsidRDefault="00A6050A" w:rsidP="00810CED">
            <w:pPr>
              <w:spacing w:after="0" w:line="240" w:lineRule="auto"/>
              <w:rPr>
                <w:bCs/>
                <w:sz w:val="24"/>
                <w:szCs w:val="24"/>
              </w:rPr>
            </w:pPr>
            <w:r w:rsidRPr="009446A5">
              <w:rPr>
                <w:bCs/>
                <w:sz w:val="24"/>
                <w:szCs w:val="24"/>
              </w:rPr>
              <w:t xml:space="preserve">16. </w:t>
            </w:r>
          </w:p>
        </w:tc>
        <w:tc>
          <w:tcPr>
            <w:tcW w:w="6941" w:type="dxa"/>
          </w:tcPr>
          <w:p w14:paraId="6AF55671" w14:textId="44312059" w:rsidR="00A6050A" w:rsidRPr="009446A5" w:rsidRDefault="00A6050A" w:rsidP="001E5D32">
            <w:pPr>
              <w:spacing w:after="0" w:line="240" w:lineRule="auto"/>
              <w:rPr>
                <w:bCs/>
                <w:sz w:val="24"/>
                <w:szCs w:val="24"/>
              </w:rPr>
            </w:pPr>
            <w:r w:rsidRPr="009446A5">
              <w:rPr>
                <w:bCs/>
                <w:sz w:val="24"/>
                <w:szCs w:val="24"/>
              </w:rPr>
              <w:t xml:space="preserve">Visuć II </w:t>
            </w:r>
            <w:r>
              <w:rPr>
                <w:bCs/>
                <w:sz w:val="24"/>
                <w:szCs w:val="24"/>
              </w:rPr>
              <w:t>(</w:t>
            </w:r>
            <w:r w:rsidRPr="009446A5">
              <w:rPr>
                <w:bCs/>
                <w:sz w:val="24"/>
                <w:szCs w:val="24"/>
              </w:rPr>
              <w:t>Podkuk</w:t>
            </w:r>
            <w:r>
              <w:rPr>
                <w:bCs/>
                <w:sz w:val="24"/>
                <w:szCs w:val="24"/>
              </w:rPr>
              <w:t>)</w:t>
            </w:r>
          </w:p>
        </w:tc>
      </w:tr>
      <w:tr w:rsidR="00A6050A" w:rsidRPr="009446A5" w14:paraId="1A4A71DD" w14:textId="77777777" w:rsidTr="00A6050A">
        <w:tc>
          <w:tcPr>
            <w:tcW w:w="851" w:type="dxa"/>
          </w:tcPr>
          <w:p w14:paraId="0F711086" w14:textId="5B417298" w:rsidR="00A6050A" w:rsidRPr="009446A5" w:rsidRDefault="00A6050A" w:rsidP="00810CED">
            <w:pPr>
              <w:spacing w:after="0" w:line="240" w:lineRule="auto"/>
              <w:rPr>
                <w:bCs/>
                <w:sz w:val="24"/>
                <w:szCs w:val="24"/>
              </w:rPr>
            </w:pPr>
            <w:r w:rsidRPr="009446A5">
              <w:rPr>
                <w:bCs/>
                <w:sz w:val="24"/>
                <w:szCs w:val="24"/>
              </w:rPr>
              <w:t>17.</w:t>
            </w:r>
          </w:p>
        </w:tc>
        <w:tc>
          <w:tcPr>
            <w:tcW w:w="6941" w:type="dxa"/>
          </w:tcPr>
          <w:p w14:paraId="7F939D19" w14:textId="4B8457FA" w:rsidR="00A6050A" w:rsidRPr="009446A5" w:rsidRDefault="00A6050A" w:rsidP="001E5D32">
            <w:pPr>
              <w:spacing w:after="0" w:line="240" w:lineRule="auto"/>
              <w:rPr>
                <w:bCs/>
                <w:sz w:val="24"/>
                <w:szCs w:val="24"/>
              </w:rPr>
            </w:pPr>
            <w:r w:rsidRPr="009446A5">
              <w:rPr>
                <w:bCs/>
                <w:sz w:val="24"/>
                <w:szCs w:val="24"/>
              </w:rPr>
              <w:t xml:space="preserve">Visuć IV </w:t>
            </w:r>
            <w:r>
              <w:rPr>
                <w:bCs/>
                <w:sz w:val="24"/>
                <w:szCs w:val="24"/>
              </w:rPr>
              <w:t>(</w:t>
            </w:r>
            <w:r w:rsidRPr="009446A5">
              <w:rPr>
                <w:bCs/>
                <w:sz w:val="24"/>
                <w:szCs w:val="24"/>
              </w:rPr>
              <w:t>Tišma Varoš</w:t>
            </w:r>
            <w:r>
              <w:rPr>
                <w:bCs/>
                <w:sz w:val="24"/>
                <w:szCs w:val="24"/>
              </w:rPr>
              <w:t>)</w:t>
            </w:r>
          </w:p>
        </w:tc>
      </w:tr>
      <w:tr w:rsidR="00A6050A" w:rsidRPr="009446A5" w14:paraId="0DE0596B" w14:textId="77777777" w:rsidTr="00A6050A">
        <w:tc>
          <w:tcPr>
            <w:tcW w:w="851" w:type="dxa"/>
          </w:tcPr>
          <w:p w14:paraId="34FEEE59" w14:textId="3FAB5AF8" w:rsidR="00A6050A" w:rsidRPr="009446A5" w:rsidRDefault="00A6050A" w:rsidP="00810CED">
            <w:pPr>
              <w:spacing w:after="0" w:line="240" w:lineRule="auto"/>
              <w:rPr>
                <w:bCs/>
                <w:sz w:val="24"/>
                <w:szCs w:val="24"/>
              </w:rPr>
            </w:pPr>
            <w:r w:rsidRPr="009446A5">
              <w:rPr>
                <w:bCs/>
                <w:sz w:val="24"/>
                <w:szCs w:val="24"/>
              </w:rPr>
              <w:t xml:space="preserve">18. </w:t>
            </w:r>
          </w:p>
        </w:tc>
        <w:tc>
          <w:tcPr>
            <w:tcW w:w="6941" w:type="dxa"/>
          </w:tcPr>
          <w:p w14:paraId="330A959D" w14:textId="7869D617" w:rsidR="00A6050A" w:rsidRPr="009446A5" w:rsidRDefault="00A6050A" w:rsidP="001E5D32">
            <w:pPr>
              <w:spacing w:after="0" w:line="240" w:lineRule="auto"/>
              <w:rPr>
                <w:bCs/>
                <w:sz w:val="24"/>
                <w:szCs w:val="24"/>
              </w:rPr>
            </w:pPr>
            <w:r w:rsidRPr="009446A5">
              <w:rPr>
                <w:bCs/>
                <w:sz w:val="24"/>
                <w:szCs w:val="24"/>
              </w:rPr>
              <w:t xml:space="preserve">Rebić I </w:t>
            </w:r>
            <w:r>
              <w:rPr>
                <w:bCs/>
                <w:sz w:val="24"/>
                <w:szCs w:val="24"/>
              </w:rPr>
              <w:t>(</w:t>
            </w:r>
            <w:r w:rsidRPr="009446A5">
              <w:rPr>
                <w:bCs/>
                <w:sz w:val="24"/>
                <w:szCs w:val="24"/>
              </w:rPr>
              <w:t>Meljta</w:t>
            </w:r>
            <w:r>
              <w:rPr>
                <w:bCs/>
                <w:sz w:val="24"/>
                <w:szCs w:val="24"/>
              </w:rPr>
              <w:t>)</w:t>
            </w:r>
          </w:p>
        </w:tc>
      </w:tr>
      <w:tr w:rsidR="00A6050A" w:rsidRPr="009446A5" w14:paraId="79B0C059" w14:textId="77777777" w:rsidTr="00A6050A">
        <w:tc>
          <w:tcPr>
            <w:tcW w:w="851" w:type="dxa"/>
          </w:tcPr>
          <w:p w14:paraId="72D32068" w14:textId="52DEA677" w:rsidR="00A6050A" w:rsidRPr="009446A5" w:rsidRDefault="00A6050A" w:rsidP="00810CED">
            <w:pPr>
              <w:spacing w:after="0" w:line="240" w:lineRule="auto"/>
              <w:rPr>
                <w:bCs/>
                <w:sz w:val="24"/>
                <w:szCs w:val="24"/>
              </w:rPr>
            </w:pPr>
            <w:r w:rsidRPr="009446A5">
              <w:rPr>
                <w:bCs/>
                <w:sz w:val="24"/>
                <w:szCs w:val="24"/>
              </w:rPr>
              <w:t>19.</w:t>
            </w:r>
          </w:p>
        </w:tc>
        <w:tc>
          <w:tcPr>
            <w:tcW w:w="6941" w:type="dxa"/>
          </w:tcPr>
          <w:p w14:paraId="288F1B03" w14:textId="57A9BFB3" w:rsidR="00A6050A" w:rsidRPr="009446A5" w:rsidRDefault="00A6050A" w:rsidP="001E5D32">
            <w:pPr>
              <w:spacing w:after="0" w:line="240" w:lineRule="auto"/>
              <w:rPr>
                <w:bCs/>
                <w:sz w:val="24"/>
                <w:szCs w:val="24"/>
              </w:rPr>
            </w:pPr>
            <w:r w:rsidRPr="009446A5">
              <w:rPr>
                <w:bCs/>
                <w:sz w:val="24"/>
                <w:szCs w:val="24"/>
              </w:rPr>
              <w:t xml:space="preserve">Mekinjar I </w:t>
            </w:r>
            <w:r>
              <w:rPr>
                <w:bCs/>
                <w:sz w:val="24"/>
                <w:szCs w:val="24"/>
              </w:rPr>
              <w:t>(k</w:t>
            </w:r>
            <w:r w:rsidRPr="009446A5">
              <w:rPr>
                <w:bCs/>
                <w:sz w:val="24"/>
                <w:szCs w:val="24"/>
              </w:rPr>
              <w:t>od Zadruge</w:t>
            </w:r>
            <w:r>
              <w:rPr>
                <w:bCs/>
                <w:sz w:val="24"/>
                <w:szCs w:val="24"/>
              </w:rPr>
              <w:t>)</w:t>
            </w:r>
          </w:p>
        </w:tc>
      </w:tr>
      <w:tr w:rsidR="00A6050A" w:rsidRPr="009446A5" w14:paraId="444456D8" w14:textId="77777777" w:rsidTr="00A6050A">
        <w:tc>
          <w:tcPr>
            <w:tcW w:w="851" w:type="dxa"/>
          </w:tcPr>
          <w:p w14:paraId="0CD01929" w14:textId="50031C66" w:rsidR="00A6050A" w:rsidRPr="009446A5" w:rsidRDefault="00A6050A" w:rsidP="00810CED">
            <w:pPr>
              <w:spacing w:after="0" w:line="240" w:lineRule="auto"/>
              <w:rPr>
                <w:bCs/>
                <w:sz w:val="24"/>
                <w:szCs w:val="24"/>
              </w:rPr>
            </w:pPr>
            <w:r w:rsidRPr="009446A5">
              <w:rPr>
                <w:bCs/>
                <w:sz w:val="24"/>
                <w:szCs w:val="24"/>
              </w:rPr>
              <w:t xml:space="preserve">20. </w:t>
            </w:r>
          </w:p>
        </w:tc>
        <w:tc>
          <w:tcPr>
            <w:tcW w:w="6941" w:type="dxa"/>
          </w:tcPr>
          <w:p w14:paraId="2661F311" w14:textId="19DCBE1E" w:rsidR="00A6050A" w:rsidRPr="009446A5" w:rsidRDefault="00A6050A" w:rsidP="001E5D32">
            <w:pPr>
              <w:spacing w:after="0" w:line="240" w:lineRule="auto"/>
              <w:rPr>
                <w:bCs/>
                <w:sz w:val="24"/>
                <w:szCs w:val="24"/>
              </w:rPr>
            </w:pPr>
            <w:r w:rsidRPr="009446A5">
              <w:rPr>
                <w:bCs/>
                <w:sz w:val="24"/>
                <w:szCs w:val="24"/>
              </w:rPr>
              <w:t xml:space="preserve">Mekinjar II </w:t>
            </w:r>
            <w:r>
              <w:rPr>
                <w:bCs/>
                <w:sz w:val="24"/>
                <w:szCs w:val="24"/>
              </w:rPr>
              <w:t>(k</w:t>
            </w:r>
            <w:r w:rsidRPr="009446A5">
              <w:rPr>
                <w:bCs/>
                <w:sz w:val="24"/>
                <w:szCs w:val="24"/>
              </w:rPr>
              <w:t>od Crkve</w:t>
            </w:r>
            <w:r>
              <w:rPr>
                <w:bCs/>
                <w:sz w:val="24"/>
                <w:szCs w:val="24"/>
              </w:rPr>
              <w:t>)</w:t>
            </w:r>
          </w:p>
        </w:tc>
      </w:tr>
      <w:tr w:rsidR="00A6050A" w:rsidRPr="009446A5" w14:paraId="5C5A1166" w14:textId="77777777" w:rsidTr="00A6050A">
        <w:tc>
          <w:tcPr>
            <w:tcW w:w="851" w:type="dxa"/>
          </w:tcPr>
          <w:p w14:paraId="0CC47244" w14:textId="23B2F750" w:rsidR="00A6050A" w:rsidRPr="009446A5" w:rsidRDefault="00A6050A" w:rsidP="00810CED">
            <w:pPr>
              <w:spacing w:after="0" w:line="240" w:lineRule="auto"/>
              <w:rPr>
                <w:bCs/>
                <w:sz w:val="24"/>
                <w:szCs w:val="24"/>
              </w:rPr>
            </w:pPr>
            <w:r w:rsidRPr="009446A5">
              <w:rPr>
                <w:bCs/>
                <w:sz w:val="24"/>
                <w:szCs w:val="24"/>
              </w:rPr>
              <w:t xml:space="preserve">21. </w:t>
            </w:r>
          </w:p>
        </w:tc>
        <w:tc>
          <w:tcPr>
            <w:tcW w:w="6941" w:type="dxa"/>
          </w:tcPr>
          <w:p w14:paraId="67604D5A" w14:textId="6B3B0642" w:rsidR="00A6050A" w:rsidRPr="009446A5" w:rsidRDefault="00A6050A" w:rsidP="001E5D32">
            <w:pPr>
              <w:spacing w:after="0" w:line="240" w:lineRule="auto"/>
              <w:rPr>
                <w:bCs/>
                <w:sz w:val="24"/>
                <w:szCs w:val="24"/>
              </w:rPr>
            </w:pPr>
            <w:r w:rsidRPr="009446A5">
              <w:rPr>
                <w:bCs/>
                <w:sz w:val="24"/>
                <w:szCs w:val="24"/>
              </w:rPr>
              <w:t>Mekinjar III</w:t>
            </w:r>
            <w:r>
              <w:rPr>
                <w:bCs/>
                <w:sz w:val="24"/>
                <w:szCs w:val="24"/>
              </w:rPr>
              <w:t xml:space="preserve"> (</w:t>
            </w:r>
            <w:r w:rsidRPr="009446A5">
              <w:rPr>
                <w:bCs/>
                <w:sz w:val="24"/>
                <w:szCs w:val="24"/>
              </w:rPr>
              <w:t xml:space="preserve"> Donji Mekinjar</w:t>
            </w:r>
            <w:r>
              <w:rPr>
                <w:bCs/>
                <w:sz w:val="24"/>
                <w:szCs w:val="24"/>
              </w:rPr>
              <w:t>)</w:t>
            </w:r>
          </w:p>
        </w:tc>
      </w:tr>
      <w:tr w:rsidR="00A6050A" w:rsidRPr="009446A5" w14:paraId="0A75240B" w14:textId="77777777" w:rsidTr="00A6050A">
        <w:tc>
          <w:tcPr>
            <w:tcW w:w="851" w:type="dxa"/>
          </w:tcPr>
          <w:p w14:paraId="065A6973" w14:textId="121D7082" w:rsidR="00A6050A" w:rsidRPr="009446A5" w:rsidRDefault="00A6050A" w:rsidP="00810CED">
            <w:pPr>
              <w:spacing w:after="0" w:line="240" w:lineRule="auto"/>
              <w:rPr>
                <w:bCs/>
                <w:sz w:val="24"/>
                <w:szCs w:val="24"/>
              </w:rPr>
            </w:pPr>
            <w:r w:rsidRPr="009446A5">
              <w:rPr>
                <w:bCs/>
                <w:sz w:val="24"/>
                <w:szCs w:val="24"/>
              </w:rPr>
              <w:lastRenderedPageBreak/>
              <w:t>22.</w:t>
            </w:r>
          </w:p>
        </w:tc>
        <w:tc>
          <w:tcPr>
            <w:tcW w:w="6941" w:type="dxa"/>
          </w:tcPr>
          <w:p w14:paraId="558C09C3" w14:textId="58F56FFC" w:rsidR="00A6050A" w:rsidRPr="009446A5" w:rsidRDefault="00A6050A" w:rsidP="001E5D32">
            <w:pPr>
              <w:spacing w:after="0" w:line="240" w:lineRule="auto"/>
              <w:rPr>
                <w:bCs/>
                <w:sz w:val="24"/>
                <w:szCs w:val="24"/>
              </w:rPr>
            </w:pPr>
            <w:r w:rsidRPr="009446A5">
              <w:rPr>
                <w:bCs/>
                <w:sz w:val="24"/>
                <w:szCs w:val="24"/>
              </w:rPr>
              <w:t xml:space="preserve">Tolić I </w:t>
            </w:r>
            <w:r>
              <w:rPr>
                <w:bCs/>
                <w:sz w:val="24"/>
                <w:szCs w:val="24"/>
              </w:rPr>
              <w:t>(i</w:t>
            </w:r>
            <w:r w:rsidRPr="009446A5">
              <w:rPr>
                <w:bCs/>
                <w:sz w:val="24"/>
                <w:szCs w:val="24"/>
              </w:rPr>
              <w:t>spod Zadruge</w:t>
            </w:r>
            <w:r>
              <w:rPr>
                <w:bCs/>
                <w:sz w:val="24"/>
                <w:szCs w:val="24"/>
              </w:rPr>
              <w:t>)</w:t>
            </w:r>
          </w:p>
        </w:tc>
      </w:tr>
      <w:tr w:rsidR="00A6050A" w:rsidRPr="009446A5" w14:paraId="1741DF99" w14:textId="77777777" w:rsidTr="00A6050A">
        <w:tc>
          <w:tcPr>
            <w:tcW w:w="851" w:type="dxa"/>
          </w:tcPr>
          <w:p w14:paraId="131BF57E" w14:textId="574A6004" w:rsidR="00A6050A" w:rsidRPr="009446A5" w:rsidRDefault="00A6050A" w:rsidP="00306951">
            <w:pPr>
              <w:spacing w:after="0" w:line="240" w:lineRule="auto"/>
              <w:rPr>
                <w:bCs/>
                <w:sz w:val="24"/>
                <w:szCs w:val="24"/>
              </w:rPr>
            </w:pPr>
            <w:r w:rsidRPr="009446A5">
              <w:rPr>
                <w:bCs/>
                <w:sz w:val="24"/>
                <w:szCs w:val="24"/>
              </w:rPr>
              <w:t>23.</w:t>
            </w:r>
          </w:p>
        </w:tc>
        <w:tc>
          <w:tcPr>
            <w:tcW w:w="6941" w:type="dxa"/>
          </w:tcPr>
          <w:p w14:paraId="32A59BA5" w14:textId="7134B6AB" w:rsidR="00A6050A" w:rsidRPr="009446A5" w:rsidRDefault="00A6050A" w:rsidP="001E5D32">
            <w:pPr>
              <w:spacing w:after="0" w:line="240" w:lineRule="auto"/>
              <w:rPr>
                <w:bCs/>
                <w:sz w:val="24"/>
                <w:szCs w:val="24"/>
              </w:rPr>
            </w:pPr>
            <w:r w:rsidRPr="009446A5">
              <w:rPr>
                <w:bCs/>
                <w:sz w:val="24"/>
                <w:szCs w:val="24"/>
              </w:rPr>
              <w:t xml:space="preserve">Krbava I </w:t>
            </w:r>
            <w:r>
              <w:rPr>
                <w:bCs/>
                <w:sz w:val="24"/>
                <w:szCs w:val="24"/>
              </w:rPr>
              <w:t>(i</w:t>
            </w:r>
            <w:r w:rsidRPr="009446A5">
              <w:rPr>
                <w:bCs/>
                <w:sz w:val="24"/>
                <w:szCs w:val="24"/>
              </w:rPr>
              <w:t>znad sela</w:t>
            </w:r>
            <w:r>
              <w:rPr>
                <w:bCs/>
                <w:sz w:val="24"/>
                <w:szCs w:val="24"/>
              </w:rPr>
              <w:t>)</w:t>
            </w:r>
          </w:p>
        </w:tc>
      </w:tr>
      <w:tr w:rsidR="00A6050A" w:rsidRPr="009446A5" w14:paraId="4E3B744A" w14:textId="77777777" w:rsidTr="00A6050A">
        <w:tc>
          <w:tcPr>
            <w:tcW w:w="851" w:type="dxa"/>
          </w:tcPr>
          <w:p w14:paraId="552B9F7C" w14:textId="037431D7" w:rsidR="00A6050A" w:rsidRPr="009446A5" w:rsidRDefault="00A6050A" w:rsidP="00306951">
            <w:pPr>
              <w:spacing w:after="0" w:line="240" w:lineRule="auto"/>
              <w:rPr>
                <w:bCs/>
                <w:sz w:val="24"/>
                <w:szCs w:val="24"/>
              </w:rPr>
            </w:pPr>
            <w:r w:rsidRPr="009446A5">
              <w:rPr>
                <w:bCs/>
                <w:sz w:val="24"/>
                <w:szCs w:val="24"/>
              </w:rPr>
              <w:t>24.</w:t>
            </w:r>
          </w:p>
        </w:tc>
        <w:tc>
          <w:tcPr>
            <w:tcW w:w="6941" w:type="dxa"/>
          </w:tcPr>
          <w:p w14:paraId="05924D04" w14:textId="5B248116" w:rsidR="00A6050A" w:rsidRPr="009446A5" w:rsidRDefault="00A6050A" w:rsidP="001E5D32">
            <w:pPr>
              <w:spacing w:after="0" w:line="240" w:lineRule="auto"/>
              <w:rPr>
                <w:bCs/>
                <w:sz w:val="24"/>
                <w:szCs w:val="24"/>
              </w:rPr>
            </w:pPr>
            <w:r w:rsidRPr="009446A5">
              <w:rPr>
                <w:bCs/>
                <w:sz w:val="24"/>
                <w:szCs w:val="24"/>
              </w:rPr>
              <w:t>Krbava II</w:t>
            </w:r>
          </w:p>
        </w:tc>
      </w:tr>
      <w:tr w:rsidR="00A6050A" w:rsidRPr="009446A5" w14:paraId="66B36A31" w14:textId="77777777" w:rsidTr="00A6050A">
        <w:tc>
          <w:tcPr>
            <w:tcW w:w="851" w:type="dxa"/>
          </w:tcPr>
          <w:p w14:paraId="59E90F53" w14:textId="32D7DCA3" w:rsidR="00A6050A" w:rsidRPr="009446A5" w:rsidRDefault="00A6050A" w:rsidP="00306951">
            <w:pPr>
              <w:spacing w:after="0" w:line="240" w:lineRule="auto"/>
              <w:rPr>
                <w:bCs/>
                <w:sz w:val="24"/>
                <w:szCs w:val="24"/>
              </w:rPr>
            </w:pPr>
            <w:r w:rsidRPr="009446A5">
              <w:rPr>
                <w:bCs/>
                <w:sz w:val="24"/>
                <w:szCs w:val="24"/>
              </w:rPr>
              <w:t xml:space="preserve">25. </w:t>
            </w:r>
          </w:p>
        </w:tc>
        <w:tc>
          <w:tcPr>
            <w:tcW w:w="6941" w:type="dxa"/>
          </w:tcPr>
          <w:p w14:paraId="5CFDD830" w14:textId="17DA78BB" w:rsidR="00A6050A" w:rsidRPr="009446A5" w:rsidRDefault="00A6050A" w:rsidP="001E5D32">
            <w:pPr>
              <w:spacing w:after="0" w:line="240" w:lineRule="auto"/>
              <w:rPr>
                <w:bCs/>
                <w:sz w:val="24"/>
                <w:szCs w:val="24"/>
              </w:rPr>
            </w:pPr>
            <w:r w:rsidRPr="009446A5">
              <w:rPr>
                <w:bCs/>
                <w:sz w:val="24"/>
                <w:szCs w:val="24"/>
              </w:rPr>
              <w:t>Podlapača</w:t>
            </w:r>
            <w:r>
              <w:rPr>
                <w:bCs/>
                <w:sz w:val="24"/>
                <w:szCs w:val="24"/>
              </w:rPr>
              <w:t xml:space="preserve"> (i</w:t>
            </w:r>
            <w:r w:rsidRPr="009446A5">
              <w:rPr>
                <w:bCs/>
                <w:sz w:val="24"/>
                <w:szCs w:val="24"/>
              </w:rPr>
              <w:t>znad Crkve</w:t>
            </w:r>
            <w:r>
              <w:rPr>
                <w:bCs/>
                <w:sz w:val="24"/>
                <w:szCs w:val="24"/>
              </w:rPr>
              <w:t>)</w:t>
            </w:r>
          </w:p>
        </w:tc>
      </w:tr>
      <w:tr w:rsidR="00A6050A" w:rsidRPr="009446A5" w14:paraId="01864D4D" w14:textId="77777777" w:rsidTr="00A6050A">
        <w:tc>
          <w:tcPr>
            <w:tcW w:w="851" w:type="dxa"/>
          </w:tcPr>
          <w:p w14:paraId="0BFDCD6B" w14:textId="6D2B1055" w:rsidR="00A6050A" w:rsidRPr="009446A5" w:rsidRDefault="00A6050A" w:rsidP="00306951">
            <w:pPr>
              <w:spacing w:after="0" w:line="240" w:lineRule="auto"/>
              <w:rPr>
                <w:bCs/>
                <w:sz w:val="24"/>
                <w:szCs w:val="24"/>
              </w:rPr>
            </w:pPr>
            <w:r w:rsidRPr="009446A5">
              <w:rPr>
                <w:bCs/>
                <w:sz w:val="24"/>
                <w:szCs w:val="24"/>
              </w:rPr>
              <w:t>26.</w:t>
            </w:r>
          </w:p>
        </w:tc>
        <w:tc>
          <w:tcPr>
            <w:tcW w:w="6941" w:type="dxa"/>
          </w:tcPr>
          <w:p w14:paraId="77A0F706" w14:textId="167A2D0F" w:rsidR="00A6050A" w:rsidRPr="009446A5" w:rsidRDefault="00A6050A" w:rsidP="001E5D32">
            <w:pPr>
              <w:spacing w:after="0" w:line="240" w:lineRule="auto"/>
              <w:rPr>
                <w:bCs/>
                <w:sz w:val="24"/>
                <w:szCs w:val="24"/>
              </w:rPr>
            </w:pPr>
            <w:r w:rsidRPr="009446A5">
              <w:rPr>
                <w:bCs/>
                <w:sz w:val="24"/>
                <w:szCs w:val="24"/>
              </w:rPr>
              <w:t>Svr. Selo I</w:t>
            </w:r>
            <w:r>
              <w:rPr>
                <w:bCs/>
                <w:sz w:val="24"/>
                <w:szCs w:val="24"/>
              </w:rPr>
              <w:t xml:space="preserve"> (n</w:t>
            </w:r>
            <w:r w:rsidRPr="009446A5">
              <w:rPr>
                <w:bCs/>
                <w:sz w:val="24"/>
                <w:szCs w:val="24"/>
              </w:rPr>
              <w:t>a ulazu sa desne strane)</w:t>
            </w:r>
          </w:p>
        </w:tc>
      </w:tr>
      <w:tr w:rsidR="00A6050A" w:rsidRPr="009446A5" w14:paraId="276F8A3B" w14:textId="77777777" w:rsidTr="00A6050A">
        <w:tc>
          <w:tcPr>
            <w:tcW w:w="851" w:type="dxa"/>
          </w:tcPr>
          <w:p w14:paraId="18503939" w14:textId="35FA9D1B" w:rsidR="00A6050A" w:rsidRPr="009446A5" w:rsidRDefault="00A6050A" w:rsidP="00306951">
            <w:pPr>
              <w:spacing w:after="0" w:line="240" w:lineRule="auto"/>
              <w:rPr>
                <w:bCs/>
                <w:sz w:val="24"/>
                <w:szCs w:val="24"/>
              </w:rPr>
            </w:pPr>
            <w:r w:rsidRPr="009446A5">
              <w:rPr>
                <w:bCs/>
                <w:sz w:val="24"/>
                <w:szCs w:val="24"/>
              </w:rPr>
              <w:t>27.</w:t>
            </w:r>
          </w:p>
        </w:tc>
        <w:tc>
          <w:tcPr>
            <w:tcW w:w="6941" w:type="dxa"/>
          </w:tcPr>
          <w:p w14:paraId="58B006AA" w14:textId="5463A60A" w:rsidR="00A6050A" w:rsidRPr="009446A5" w:rsidRDefault="00A6050A" w:rsidP="001E5D32">
            <w:pPr>
              <w:spacing w:after="0" w:line="240" w:lineRule="auto"/>
              <w:rPr>
                <w:bCs/>
                <w:sz w:val="24"/>
                <w:szCs w:val="24"/>
              </w:rPr>
            </w:pPr>
            <w:r w:rsidRPr="009446A5">
              <w:rPr>
                <w:bCs/>
                <w:sz w:val="24"/>
                <w:szCs w:val="24"/>
              </w:rPr>
              <w:t>Svr. Selo II</w:t>
            </w:r>
            <w:r>
              <w:rPr>
                <w:bCs/>
                <w:sz w:val="24"/>
                <w:szCs w:val="24"/>
              </w:rPr>
              <w:t xml:space="preserve"> (</w:t>
            </w:r>
            <w:r w:rsidRPr="009446A5">
              <w:rPr>
                <w:bCs/>
                <w:sz w:val="24"/>
                <w:szCs w:val="24"/>
              </w:rPr>
              <w:t>Vukmirović brdo</w:t>
            </w:r>
            <w:r>
              <w:rPr>
                <w:bCs/>
                <w:sz w:val="24"/>
                <w:szCs w:val="24"/>
              </w:rPr>
              <w:t>)</w:t>
            </w:r>
          </w:p>
        </w:tc>
      </w:tr>
      <w:tr w:rsidR="00A6050A" w:rsidRPr="009446A5" w14:paraId="2E9158BE" w14:textId="77777777" w:rsidTr="00A6050A">
        <w:tc>
          <w:tcPr>
            <w:tcW w:w="851" w:type="dxa"/>
          </w:tcPr>
          <w:p w14:paraId="7D16D285" w14:textId="2AFA1DB6" w:rsidR="00A6050A" w:rsidRPr="009446A5" w:rsidRDefault="00A6050A" w:rsidP="00306951">
            <w:pPr>
              <w:spacing w:after="0" w:line="240" w:lineRule="auto"/>
              <w:rPr>
                <w:bCs/>
                <w:sz w:val="24"/>
                <w:szCs w:val="24"/>
              </w:rPr>
            </w:pPr>
            <w:r w:rsidRPr="009446A5">
              <w:rPr>
                <w:bCs/>
                <w:sz w:val="24"/>
                <w:szCs w:val="24"/>
              </w:rPr>
              <w:t>28.</w:t>
            </w:r>
          </w:p>
        </w:tc>
        <w:tc>
          <w:tcPr>
            <w:tcW w:w="6941" w:type="dxa"/>
          </w:tcPr>
          <w:p w14:paraId="6F973764" w14:textId="74B20309" w:rsidR="00A6050A" w:rsidRPr="009446A5" w:rsidRDefault="00A6050A" w:rsidP="001E5D32">
            <w:pPr>
              <w:spacing w:after="0" w:line="240" w:lineRule="auto"/>
              <w:rPr>
                <w:bCs/>
                <w:sz w:val="24"/>
                <w:szCs w:val="24"/>
              </w:rPr>
            </w:pPr>
            <w:r w:rsidRPr="009446A5">
              <w:rPr>
                <w:bCs/>
                <w:sz w:val="24"/>
                <w:szCs w:val="24"/>
              </w:rPr>
              <w:t xml:space="preserve">Šalamunić I </w:t>
            </w:r>
            <w:r>
              <w:rPr>
                <w:bCs/>
                <w:sz w:val="24"/>
                <w:szCs w:val="24"/>
              </w:rPr>
              <w:t>(</w:t>
            </w:r>
            <w:r w:rsidRPr="009446A5">
              <w:rPr>
                <w:bCs/>
                <w:sz w:val="24"/>
                <w:szCs w:val="24"/>
              </w:rPr>
              <w:t>Laudonov gaj</w:t>
            </w:r>
            <w:r>
              <w:rPr>
                <w:bCs/>
                <w:sz w:val="24"/>
                <w:szCs w:val="24"/>
              </w:rPr>
              <w:t>)</w:t>
            </w:r>
          </w:p>
        </w:tc>
      </w:tr>
      <w:tr w:rsidR="00A6050A" w:rsidRPr="009446A5" w14:paraId="78808E2C" w14:textId="77777777" w:rsidTr="00A6050A">
        <w:tc>
          <w:tcPr>
            <w:tcW w:w="851" w:type="dxa"/>
          </w:tcPr>
          <w:p w14:paraId="3E69F231" w14:textId="060CB686" w:rsidR="00A6050A" w:rsidRPr="009446A5" w:rsidRDefault="00A6050A" w:rsidP="00DA333A">
            <w:pPr>
              <w:spacing w:after="0" w:line="240" w:lineRule="auto"/>
              <w:rPr>
                <w:bCs/>
                <w:sz w:val="24"/>
                <w:szCs w:val="24"/>
              </w:rPr>
            </w:pPr>
            <w:r w:rsidRPr="009446A5">
              <w:rPr>
                <w:bCs/>
                <w:sz w:val="24"/>
                <w:szCs w:val="24"/>
              </w:rPr>
              <w:t>29.</w:t>
            </w:r>
          </w:p>
        </w:tc>
        <w:tc>
          <w:tcPr>
            <w:tcW w:w="6941" w:type="dxa"/>
          </w:tcPr>
          <w:p w14:paraId="017D11FA" w14:textId="1747E5C6" w:rsidR="00A6050A" w:rsidRPr="009446A5" w:rsidRDefault="00A6050A" w:rsidP="001E5D32">
            <w:pPr>
              <w:spacing w:after="0" w:line="240" w:lineRule="auto"/>
              <w:rPr>
                <w:bCs/>
                <w:sz w:val="24"/>
                <w:szCs w:val="24"/>
              </w:rPr>
            </w:pPr>
            <w:r w:rsidRPr="009446A5">
              <w:rPr>
                <w:bCs/>
                <w:sz w:val="24"/>
                <w:szCs w:val="24"/>
              </w:rPr>
              <w:t xml:space="preserve">Bunić I </w:t>
            </w:r>
            <w:r>
              <w:rPr>
                <w:bCs/>
                <w:sz w:val="24"/>
                <w:szCs w:val="24"/>
              </w:rPr>
              <w:t>(</w:t>
            </w:r>
            <w:r w:rsidRPr="009446A5">
              <w:rPr>
                <w:bCs/>
                <w:sz w:val="24"/>
                <w:szCs w:val="24"/>
              </w:rPr>
              <w:t>od „Mirne doline“</w:t>
            </w:r>
            <w:r>
              <w:rPr>
                <w:bCs/>
                <w:sz w:val="24"/>
                <w:szCs w:val="24"/>
              </w:rPr>
              <w:t>)</w:t>
            </w:r>
          </w:p>
        </w:tc>
      </w:tr>
      <w:tr w:rsidR="00A6050A" w:rsidRPr="009446A5" w14:paraId="7D1B7466" w14:textId="77777777" w:rsidTr="00A6050A">
        <w:tc>
          <w:tcPr>
            <w:tcW w:w="851" w:type="dxa"/>
          </w:tcPr>
          <w:p w14:paraId="76DB1682" w14:textId="659548ED" w:rsidR="00A6050A" w:rsidRPr="009446A5" w:rsidRDefault="00A6050A" w:rsidP="00DA333A">
            <w:pPr>
              <w:spacing w:after="0" w:line="240" w:lineRule="auto"/>
              <w:rPr>
                <w:bCs/>
                <w:sz w:val="24"/>
                <w:szCs w:val="24"/>
              </w:rPr>
            </w:pPr>
            <w:r w:rsidRPr="009446A5">
              <w:rPr>
                <w:bCs/>
                <w:sz w:val="24"/>
                <w:szCs w:val="24"/>
              </w:rPr>
              <w:t>30.</w:t>
            </w:r>
          </w:p>
        </w:tc>
        <w:tc>
          <w:tcPr>
            <w:tcW w:w="6941" w:type="dxa"/>
          </w:tcPr>
          <w:p w14:paraId="4DFB620D" w14:textId="505EF73D" w:rsidR="00A6050A" w:rsidRPr="009446A5" w:rsidRDefault="00A6050A" w:rsidP="001E5D32">
            <w:pPr>
              <w:spacing w:after="0" w:line="240" w:lineRule="auto"/>
              <w:rPr>
                <w:bCs/>
                <w:sz w:val="24"/>
                <w:szCs w:val="24"/>
              </w:rPr>
            </w:pPr>
            <w:r w:rsidRPr="009446A5">
              <w:rPr>
                <w:bCs/>
                <w:sz w:val="24"/>
                <w:szCs w:val="24"/>
              </w:rPr>
              <w:t xml:space="preserve">Bunić II </w:t>
            </w:r>
            <w:r>
              <w:rPr>
                <w:bCs/>
                <w:sz w:val="24"/>
                <w:szCs w:val="24"/>
              </w:rPr>
              <w:t>(i</w:t>
            </w:r>
            <w:r w:rsidRPr="009446A5">
              <w:rPr>
                <w:bCs/>
                <w:sz w:val="24"/>
                <w:szCs w:val="24"/>
              </w:rPr>
              <w:t>spod Ševera</w:t>
            </w:r>
            <w:r>
              <w:rPr>
                <w:bCs/>
                <w:sz w:val="24"/>
                <w:szCs w:val="24"/>
              </w:rPr>
              <w:t>)</w:t>
            </w:r>
          </w:p>
        </w:tc>
      </w:tr>
      <w:tr w:rsidR="00A6050A" w:rsidRPr="009446A5" w14:paraId="09D8EB04" w14:textId="77777777" w:rsidTr="00A6050A">
        <w:tc>
          <w:tcPr>
            <w:tcW w:w="851" w:type="dxa"/>
          </w:tcPr>
          <w:p w14:paraId="214D56B5" w14:textId="2B36AE55" w:rsidR="00A6050A" w:rsidRPr="009446A5" w:rsidRDefault="00A6050A" w:rsidP="00DA333A">
            <w:pPr>
              <w:spacing w:after="0" w:line="240" w:lineRule="auto"/>
              <w:rPr>
                <w:bCs/>
                <w:sz w:val="24"/>
                <w:szCs w:val="24"/>
              </w:rPr>
            </w:pPr>
            <w:r w:rsidRPr="009446A5">
              <w:rPr>
                <w:bCs/>
                <w:sz w:val="24"/>
                <w:szCs w:val="24"/>
              </w:rPr>
              <w:t>31.</w:t>
            </w:r>
          </w:p>
        </w:tc>
        <w:tc>
          <w:tcPr>
            <w:tcW w:w="6941" w:type="dxa"/>
          </w:tcPr>
          <w:p w14:paraId="2F0415BA" w14:textId="2FE8EAC8" w:rsidR="00A6050A" w:rsidRPr="009446A5" w:rsidRDefault="00A6050A" w:rsidP="001E5D32">
            <w:pPr>
              <w:spacing w:after="0" w:line="240" w:lineRule="auto"/>
              <w:rPr>
                <w:bCs/>
                <w:sz w:val="24"/>
                <w:szCs w:val="24"/>
              </w:rPr>
            </w:pPr>
            <w:r w:rsidRPr="009446A5">
              <w:rPr>
                <w:bCs/>
                <w:sz w:val="24"/>
                <w:szCs w:val="24"/>
              </w:rPr>
              <w:t xml:space="preserve">Bunić III </w:t>
            </w:r>
            <w:r>
              <w:rPr>
                <w:bCs/>
                <w:sz w:val="24"/>
                <w:szCs w:val="24"/>
              </w:rPr>
              <w:t>(i</w:t>
            </w:r>
            <w:r w:rsidRPr="009446A5">
              <w:rPr>
                <w:bCs/>
                <w:sz w:val="24"/>
                <w:szCs w:val="24"/>
              </w:rPr>
              <w:t>spod Čortana</w:t>
            </w:r>
            <w:r>
              <w:rPr>
                <w:bCs/>
                <w:sz w:val="24"/>
                <w:szCs w:val="24"/>
              </w:rPr>
              <w:t>)</w:t>
            </w:r>
          </w:p>
        </w:tc>
      </w:tr>
      <w:tr w:rsidR="00A6050A" w:rsidRPr="009446A5" w14:paraId="6173D05B" w14:textId="77777777" w:rsidTr="00A6050A">
        <w:tc>
          <w:tcPr>
            <w:tcW w:w="851" w:type="dxa"/>
          </w:tcPr>
          <w:p w14:paraId="61BCB046" w14:textId="041E61CA" w:rsidR="00A6050A" w:rsidRPr="009446A5" w:rsidRDefault="00A6050A" w:rsidP="00DA333A">
            <w:pPr>
              <w:spacing w:after="0" w:line="240" w:lineRule="auto"/>
              <w:rPr>
                <w:bCs/>
                <w:sz w:val="24"/>
                <w:szCs w:val="24"/>
              </w:rPr>
            </w:pPr>
            <w:r w:rsidRPr="009446A5">
              <w:rPr>
                <w:bCs/>
                <w:sz w:val="24"/>
                <w:szCs w:val="24"/>
              </w:rPr>
              <w:t xml:space="preserve">32. </w:t>
            </w:r>
          </w:p>
        </w:tc>
        <w:tc>
          <w:tcPr>
            <w:tcW w:w="6941" w:type="dxa"/>
          </w:tcPr>
          <w:p w14:paraId="1EC36203" w14:textId="5F5D042E" w:rsidR="00A6050A" w:rsidRPr="009446A5" w:rsidRDefault="00A6050A" w:rsidP="001E5D32">
            <w:pPr>
              <w:spacing w:after="0" w:line="240" w:lineRule="auto"/>
              <w:rPr>
                <w:bCs/>
                <w:sz w:val="24"/>
                <w:szCs w:val="24"/>
              </w:rPr>
            </w:pPr>
            <w:r w:rsidRPr="009446A5">
              <w:rPr>
                <w:bCs/>
                <w:sz w:val="24"/>
                <w:szCs w:val="24"/>
              </w:rPr>
              <w:t xml:space="preserve">Bunić IV </w:t>
            </w:r>
            <w:r>
              <w:rPr>
                <w:bCs/>
                <w:sz w:val="24"/>
                <w:szCs w:val="24"/>
              </w:rPr>
              <w:t>(i</w:t>
            </w:r>
            <w:r w:rsidRPr="009446A5">
              <w:rPr>
                <w:bCs/>
                <w:sz w:val="24"/>
                <w:szCs w:val="24"/>
              </w:rPr>
              <w:t>spod Begovice</w:t>
            </w:r>
            <w:r>
              <w:rPr>
                <w:bCs/>
                <w:sz w:val="24"/>
                <w:szCs w:val="24"/>
              </w:rPr>
              <w:t>)</w:t>
            </w:r>
          </w:p>
        </w:tc>
      </w:tr>
      <w:tr w:rsidR="00A6050A" w:rsidRPr="009446A5" w14:paraId="0C025168" w14:textId="77777777" w:rsidTr="00A6050A">
        <w:tc>
          <w:tcPr>
            <w:tcW w:w="851" w:type="dxa"/>
          </w:tcPr>
          <w:p w14:paraId="2146D149" w14:textId="4BB04971" w:rsidR="00A6050A" w:rsidRPr="009446A5" w:rsidRDefault="00A6050A" w:rsidP="00DA333A">
            <w:pPr>
              <w:spacing w:after="0" w:line="240" w:lineRule="auto"/>
              <w:rPr>
                <w:bCs/>
                <w:sz w:val="24"/>
                <w:szCs w:val="24"/>
              </w:rPr>
            </w:pPr>
            <w:r w:rsidRPr="009446A5">
              <w:rPr>
                <w:bCs/>
                <w:sz w:val="24"/>
                <w:szCs w:val="24"/>
              </w:rPr>
              <w:t>33.</w:t>
            </w:r>
          </w:p>
        </w:tc>
        <w:tc>
          <w:tcPr>
            <w:tcW w:w="6941" w:type="dxa"/>
          </w:tcPr>
          <w:p w14:paraId="34D7A30E" w14:textId="5375FE09" w:rsidR="00A6050A" w:rsidRPr="009446A5" w:rsidRDefault="00A6050A" w:rsidP="001E5D32">
            <w:pPr>
              <w:spacing w:after="0" w:line="240" w:lineRule="auto"/>
              <w:rPr>
                <w:bCs/>
                <w:sz w:val="24"/>
                <w:szCs w:val="24"/>
              </w:rPr>
            </w:pPr>
            <w:r w:rsidRPr="009446A5">
              <w:rPr>
                <w:bCs/>
                <w:sz w:val="24"/>
                <w:szCs w:val="24"/>
              </w:rPr>
              <w:t xml:space="preserve">Bunić V </w:t>
            </w:r>
            <w:r>
              <w:rPr>
                <w:bCs/>
                <w:sz w:val="24"/>
                <w:szCs w:val="24"/>
              </w:rPr>
              <w:t>(k</w:t>
            </w:r>
            <w:r w:rsidRPr="009446A5">
              <w:rPr>
                <w:bCs/>
                <w:sz w:val="24"/>
                <w:szCs w:val="24"/>
              </w:rPr>
              <w:t>od trafostanice</w:t>
            </w:r>
            <w:r>
              <w:rPr>
                <w:bCs/>
                <w:sz w:val="24"/>
                <w:szCs w:val="24"/>
              </w:rPr>
              <w:t>)</w:t>
            </w:r>
          </w:p>
        </w:tc>
      </w:tr>
      <w:tr w:rsidR="00A6050A" w:rsidRPr="009446A5" w14:paraId="6AC57961" w14:textId="77777777" w:rsidTr="00A6050A">
        <w:tc>
          <w:tcPr>
            <w:tcW w:w="851" w:type="dxa"/>
          </w:tcPr>
          <w:p w14:paraId="330D1404" w14:textId="3ADD67F1" w:rsidR="00A6050A" w:rsidRPr="009446A5" w:rsidRDefault="00A6050A" w:rsidP="00DA333A">
            <w:pPr>
              <w:spacing w:after="0" w:line="240" w:lineRule="auto"/>
              <w:rPr>
                <w:bCs/>
                <w:sz w:val="24"/>
                <w:szCs w:val="24"/>
              </w:rPr>
            </w:pPr>
            <w:r w:rsidRPr="009446A5">
              <w:rPr>
                <w:bCs/>
                <w:sz w:val="24"/>
                <w:szCs w:val="24"/>
              </w:rPr>
              <w:t>34.</w:t>
            </w:r>
          </w:p>
        </w:tc>
        <w:tc>
          <w:tcPr>
            <w:tcW w:w="6941" w:type="dxa"/>
          </w:tcPr>
          <w:p w14:paraId="17C5B8F1" w14:textId="58763DF6" w:rsidR="00A6050A" w:rsidRPr="009446A5" w:rsidRDefault="00A6050A" w:rsidP="001E5D32">
            <w:pPr>
              <w:spacing w:after="0" w:line="240" w:lineRule="auto"/>
              <w:rPr>
                <w:bCs/>
                <w:sz w:val="24"/>
                <w:szCs w:val="24"/>
              </w:rPr>
            </w:pPr>
            <w:r w:rsidRPr="009446A5">
              <w:rPr>
                <w:bCs/>
                <w:sz w:val="24"/>
                <w:szCs w:val="24"/>
              </w:rPr>
              <w:t>Debelo Brdo</w:t>
            </w:r>
            <w:r>
              <w:rPr>
                <w:bCs/>
                <w:sz w:val="24"/>
                <w:szCs w:val="24"/>
              </w:rPr>
              <w:t xml:space="preserve"> (i</w:t>
            </w:r>
            <w:r w:rsidRPr="009446A5">
              <w:rPr>
                <w:bCs/>
                <w:sz w:val="24"/>
                <w:szCs w:val="24"/>
              </w:rPr>
              <w:t>spod crkve</w:t>
            </w:r>
            <w:r>
              <w:rPr>
                <w:bCs/>
                <w:sz w:val="24"/>
                <w:szCs w:val="24"/>
              </w:rPr>
              <w:t>)</w:t>
            </w:r>
          </w:p>
        </w:tc>
      </w:tr>
      <w:tr w:rsidR="00A6050A" w:rsidRPr="009446A5" w14:paraId="739FD9E5" w14:textId="77777777" w:rsidTr="00A6050A">
        <w:tc>
          <w:tcPr>
            <w:tcW w:w="851" w:type="dxa"/>
          </w:tcPr>
          <w:p w14:paraId="34CE61F8" w14:textId="375E3812" w:rsidR="00A6050A" w:rsidRPr="009446A5" w:rsidRDefault="00A6050A" w:rsidP="00DA333A">
            <w:pPr>
              <w:spacing w:after="0" w:line="240" w:lineRule="auto"/>
              <w:rPr>
                <w:bCs/>
                <w:sz w:val="24"/>
                <w:szCs w:val="24"/>
              </w:rPr>
            </w:pPr>
            <w:r w:rsidRPr="009446A5">
              <w:rPr>
                <w:bCs/>
                <w:sz w:val="24"/>
                <w:szCs w:val="24"/>
              </w:rPr>
              <w:t>35.</w:t>
            </w:r>
          </w:p>
        </w:tc>
        <w:tc>
          <w:tcPr>
            <w:tcW w:w="6941" w:type="dxa"/>
          </w:tcPr>
          <w:p w14:paraId="6C9137F0" w14:textId="3525590B" w:rsidR="00A6050A" w:rsidRPr="009446A5" w:rsidRDefault="00A6050A" w:rsidP="001E5D32">
            <w:pPr>
              <w:spacing w:after="0" w:line="240" w:lineRule="auto"/>
              <w:rPr>
                <w:bCs/>
                <w:sz w:val="24"/>
                <w:szCs w:val="24"/>
              </w:rPr>
            </w:pPr>
            <w:r w:rsidRPr="009446A5">
              <w:rPr>
                <w:bCs/>
                <w:sz w:val="24"/>
                <w:szCs w:val="24"/>
              </w:rPr>
              <w:t xml:space="preserve">Grabušić I </w:t>
            </w:r>
            <w:r>
              <w:rPr>
                <w:bCs/>
                <w:sz w:val="24"/>
                <w:szCs w:val="24"/>
              </w:rPr>
              <w:t>(k</w:t>
            </w:r>
            <w:r w:rsidRPr="009446A5">
              <w:rPr>
                <w:bCs/>
                <w:sz w:val="24"/>
                <w:szCs w:val="24"/>
              </w:rPr>
              <w:t>od ceste</w:t>
            </w:r>
            <w:r>
              <w:rPr>
                <w:bCs/>
                <w:sz w:val="24"/>
                <w:szCs w:val="24"/>
              </w:rPr>
              <w:t>)</w:t>
            </w:r>
          </w:p>
        </w:tc>
      </w:tr>
      <w:tr w:rsidR="00A6050A" w:rsidRPr="009446A5" w14:paraId="415D2636" w14:textId="77777777" w:rsidTr="00A6050A">
        <w:tc>
          <w:tcPr>
            <w:tcW w:w="851" w:type="dxa"/>
          </w:tcPr>
          <w:p w14:paraId="56772BCA" w14:textId="4619EDE8" w:rsidR="00A6050A" w:rsidRPr="009446A5" w:rsidRDefault="00A6050A" w:rsidP="00DA333A">
            <w:pPr>
              <w:spacing w:after="0" w:line="240" w:lineRule="auto"/>
              <w:rPr>
                <w:bCs/>
                <w:sz w:val="24"/>
                <w:szCs w:val="24"/>
              </w:rPr>
            </w:pPr>
            <w:r w:rsidRPr="009446A5">
              <w:rPr>
                <w:bCs/>
                <w:sz w:val="24"/>
                <w:szCs w:val="24"/>
              </w:rPr>
              <w:t>36.</w:t>
            </w:r>
          </w:p>
        </w:tc>
        <w:tc>
          <w:tcPr>
            <w:tcW w:w="6941" w:type="dxa"/>
          </w:tcPr>
          <w:p w14:paraId="34D7B921" w14:textId="3FB2DF21" w:rsidR="00A6050A" w:rsidRPr="009446A5" w:rsidRDefault="00A6050A" w:rsidP="001E5D32">
            <w:pPr>
              <w:spacing w:after="0" w:line="240" w:lineRule="auto"/>
              <w:rPr>
                <w:bCs/>
                <w:sz w:val="24"/>
                <w:szCs w:val="24"/>
              </w:rPr>
            </w:pPr>
            <w:r w:rsidRPr="009446A5">
              <w:rPr>
                <w:bCs/>
                <w:sz w:val="24"/>
                <w:szCs w:val="24"/>
              </w:rPr>
              <w:t>Grabušić II</w:t>
            </w:r>
            <w:r>
              <w:rPr>
                <w:bCs/>
                <w:sz w:val="24"/>
                <w:szCs w:val="24"/>
              </w:rPr>
              <w:t xml:space="preserve"> (</w:t>
            </w:r>
            <w:r w:rsidRPr="009446A5">
              <w:rPr>
                <w:bCs/>
                <w:sz w:val="24"/>
                <w:szCs w:val="24"/>
              </w:rPr>
              <w:t>Kovačice – Gornji Grabušić</w:t>
            </w:r>
            <w:r>
              <w:rPr>
                <w:bCs/>
                <w:sz w:val="24"/>
                <w:szCs w:val="24"/>
              </w:rPr>
              <w:t>)</w:t>
            </w:r>
          </w:p>
        </w:tc>
      </w:tr>
      <w:tr w:rsidR="00A6050A" w:rsidRPr="009446A5" w14:paraId="2D120E3A" w14:textId="77777777" w:rsidTr="00A6050A">
        <w:tc>
          <w:tcPr>
            <w:tcW w:w="851" w:type="dxa"/>
          </w:tcPr>
          <w:p w14:paraId="2D8FC12E" w14:textId="1861D719" w:rsidR="00A6050A" w:rsidRPr="009446A5" w:rsidRDefault="00A6050A" w:rsidP="00DA333A">
            <w:pPr>
              <w:spacing w:after="0" w:line="240" w:lineRule="auto"/>
              <w:rPr>
                <w:bCs/>
                <w:sz w:val="24"/>
                <w:szCs w:val="24"/>
              </w:rPr>
            </w:pPr>
            <w:r w:rsidRPr="009446A5">
              <w:rPr>
                <w:bCs/>
                <w:sz w:val="24"/>
                <w:szCs w:val="24"/>
              </w:rPr>
              <w:t xml:space="preserve">37. </w:t>
            </w:r>
          </w:p>
        </w:tc>
        <w:tc>
          <w:tcPr>
            <w:tcW w:w="6941" w:type="dxa"/>
          </w:tcPr>
          <w:p w14:paraId="7EF2DA33" w14:textId="78DFB506" w:rsidR="00A6050A" w:rsidRPr="009446A5" w:rsidRDefault="00A6050A" w:rsidP="001E5D32">
            <w:pPr>
              <w:spacing w:after="0" w:line="240" w:lineRule="auto"/>
              <w:rPr>
                <w:bCs/>
                <w:sz w:val="24"/>
                <w:szCs w:val="24"/>
              </w:rPr>
            </w:pPr>
            <w:r w:rsidRPr="009446A5">
              <w:rPr>
                <w:bCs/>
                <w:sz w:val="24"/>
                <w:szCs w:val="24"/>
              </w:rPr>
              <w:t xml:space="preserve">Frkašić I </w:t>
            </w:r>
            <w:r>
              <w:rPr>
                <w:bCs/>
                <w:sz w:val="24"/>
                <w:szCs w:val="24"/>
              </w:rPr>
              <w:t>(n</w:t>
            </w:r>
            <w:r w:rsidRPr="009446A5">
              <w:rPr>
                <w:bCs/>
                <w:sz w:val="24"/>
                <w:szCs w:val="24"/>
              </w:rPr>
              <w:t xml:space="preserve">a ulazu u selo </w:t>
            </w:r>
            <w:r>
              <w:rPr>
                <w:bCs/>
                <w:sz w:val="24"/>
                <w:szCs w:val="24"/>
              </w:rPr>
              <w:t xml:space="preserve">- </w:t>
            </w:r>
            <w:r w:rsidRPr="009446A5">
              <w:rPr>
                <w:bCs/>
                <w:sz w:val="24"/>
                <w:szCs w:val="24"/>
              </w:rPr>
              <w:t>sa lijeve strane)</w:t>
            </w:r>
          </w:p>
        </w:tc>
      </w:tr>
      <w:tr w:rsidR="00A6050A" w:rsidRPr="009446A5" w14:paraId="44C9D803" w14:textId="77777777" w:rsidTr="00A6050A">
        <w:tc>
          <w:tcPr>
            <w:tcW w:w="851" w:type="dxa"/>
          </w:tcPr>
          <w:p w14:paraId="28B8863D" w14:textId="06C2DFEA" w:rsidR="00A6050A" w:rsidRPr="009446A5" w:rsidRDefault="00A6050A" w:rsidP="00DA333A">
            <w:pPr>
              <w:spacing w:after="0" w:line="240" w:lineRule="auto"/>
              <w:rPr>
                <w:bCs/>
                <w:sz w:val="24"/>
                <w:szCs w:val="24"/>
              </w:rPr>
            </w:pPr>
            <w:r w:rsidRPr="009446A5">
              <w:rPr>
                <w:bCs/>
                <w:sz w:val="24"/>
                <w:szCs w:val="24"/>
              </w:rPr>
              <w:t xml:space="preserve">38. </w:t>
            </w:r>
          </w:p>
        </w:tc>
        <w:tc>
          <w:tcPr>
            <w:tcW w:w="6941" w:type="dxa"/>
          </w:tcPr>
          <w:p w14:paraId="4A028A5B" w14:textId="2D173CE3" w:rsidR="00A6050A" w:rsidRPr="009446A5" w:rsidRDefault="00A6050A" w:rsidP="001E5D32">
            <w:pPr>
              <w:spacing w:after="0" w:line="240" w:lineRule="auto"/>
              <w:rPr>
                <w:bCs/>
                <w:sz w:val="24"/>
                <w:szCs w:val="24"/>
              </w:rPr>
            </w:pPr>
            <w:r w:rsidRPr="009446A5">
              <w:rPr>
                <w:bCs/>
                <w:sz w:val="24"/>
                <w:szCs w:val="24"/>
              </w:rPr>
              <w:t xml:space="preserve">Frkašić II </w:t>
            </w:r>
            <w:r>
              <w:rPr>
                <w:bCs/>
                <w:sz w:val="24"/>
                <w:szCs w:val="24"/>
              </w:rPr>
              <w:t>(k</w:t>
            </w:r>
            <w:r w:rsidRPr="009446A5">
              <w:rPr>
                <w:bCs/>
                <w:sz w:val="24"/>
                <w:szCs w:val="24"/>
              </w:rPr>
              <w:t>od Crkve</w:t>
            </w:r>
            <w:r>
              <w:rPr>
                <w:bCs/>
                <w:sz w:val="24"/>
                <w:szCs w:val="24"/>
              </w:rPr>
              <w:t>)</w:t>
            </w:r>
          </w:p>
        </w:tc>
      </w:tr>
      <w:tr w:rsidR="00A6050A" w:rsidRPr="009446A5" w14:paraId="195A3830" w14:textId="77777777" w:rsidTr="00A6050A">
        <w:tc>
          <w:tcPr>
            <w:tcW w:w="851" w:type="dxa"/>
          </w:tcPr>
          <w:p w14:paraId="0E70CEF9" w14:textId="4DDFC4AF" w:rsidR="00A6050A" w:rsidRPr="009446A5" w:rsidRDefault="00A6050A" w:rsidP="009446A5">
            <w:pPr>
              <w:spacing w:after="0" w:line="240" w:lineRule="auto"/>
              <w:rPr>
                <w:bCs/>
                <w:sz w:val="24"/>
                <w:szCs w:val="24"/>
              </w:rPr>
            </w:pPr>
            <w:r w:rsidRPr="009446A5">
              <w:rPr>
                <w:bCs/>
                <w:sz w:val="24"/>
                <w:szCs w:val="24"/>
              </w:rPr>
              <w:t>39.</w:t>
            </w:r>
          </w:p>
        </w:tc>
        <w:tc>
          <w:tcPr>
            <w:tcW w:w="6941" w:type="dxa"/>
          </w:tcPr>
          <w:p w14:paraId="18C0DECE" w14:textId="5DDD69C8" w:rsidR="00A6050A" w:rsidRPr="009446A5" w:rsidRDefault="00A6050A" w:rsidP="001E5D32">
            <w:pPr>
              <w:spacing w:after="0" w:line="240" w:lineRule="auto"/>
              <w:rPr>
                <w:bCs/>
                <w:sz w:val="24"/>
                <w:szCs w:val="24"/>
              </w:rPr>
            </w:pPr>
            <w:r w:rsidRPr="009446A5">
              <w:rPr>
                <w:bCs/>
                <w:sz w:val="24"/>
                <w:szCs w:val="24"/>
              </w:rPr>
              <w:t xml:space="preserve">Klašnjica </w:t>
            </w:r>
            <w:r>
              <w:rPr>
                <w:bCs/>
                <w:sz w:val="24"/>
                <w:szCs w:val="24"/>
              </w:rPr>
              <w:t>(p</w:t>
            </w:r>
            <w:r w:rsidRPr="009446A5">
              <w:rPr>
                <w:bCs/>
                <w:sz w:val="24"/>
                <w:szCs w:val="24"/>
              </w:rPr>
              <w:t>ored puta</w:t>
            </w:r>
            <w:r>
              <w:rPr>
                <w:bCs/>
                <w:sz w:val="24"/>
                <w:szCs w:val="24"/>
              </w:rPr>
              <w:t>)</w:t>
            </w:r>
          </w:p>
        </w:tc>
      </w:tr>
      <w:tr w:rsidR="00A6050A" w:rsidRPr="009446A5" w14:paraId="47D8775D" w14:textId="77777777" w:rsidTr="00A6050A">
        <w:tc>
          <w:tcPr>
            <w:tcW w:w="851" w:type="dxa"/>
          </w:tcPr>
          <w:p w14:paraId="352A4AA0" w14:textId="0D447D11" w:rsidR="00A6050A" w:rsidRPr="009446A5" w:rsidRDefault="00A6050A" w:rsidP="009446A5">
            <w:pPr>
              <w:spacing w:after="0" w:line="240" w:lineRule="auto"/>
              <w:rPr>
                <w:bCs/>
                <w:sz w:val="24"/>
                <w:szCs w:val="24"/>
              </w:rPr>
            </w:pPr>
            <w:r w:rsidRPr="009446A5">
              <w:rPr>
                <w:bCs/>
                <w:sz w:val="24"/>
                <w:szCs w:val="24"/>
              </w:rPr>
              <w:t>40.</w:t>
            </w:r>
          </w:p>
        </w:tc>
        <w:tc>
          <w:tcPr>
            <w:tcW w:w="6941" w:type="dxa"/>
          </w:tcPr>
          <w:p w14:paraId="327DB704" w14:textId="047098B7" w:rsidR="00A6050A" w:rsidRPr="009446A5" w:rsidRDefault="00A6050A" w:rsidP="001E5D32">
            <w:pPr>
              <w:spacing w:after="0" w:line="240" w:lineRule="auto"/>
              <w:rPr>
                <w:bCs/>
                <w:sz w:val="24"/>
                <w:szCs w:val="24"/>
              </w:rPr>
            </w:pPr>
            <w:r w:rsidRPr="009446A5">
              <w:rPr>
                <w:bCs/>
                <w:sz w:val="24"/>
                <w:szCs w:val="24"/>
              </w:rPr>
              <w:t xml:space="preserve">Vedašić </w:t>
            </w:r>
            <w:r>
              <w:rPr>
                <w:bCs/>
                <w:sz w:val="24"/>
                <w:szCs w:val="24"/>
              </w:rPr>
              <w:t>(n</w:t>
            </w:r>
            <w:r w:rsidRPr="009446A5">
              <w:rPr>
                <w:bCs/>
                <w:sz w:val="24"/>
                <w:szCs w:val="24"/>
              </w:rPr>
              <w:t xml:space="preserve">a ulazu u selo </w:t>
            </w:r>
            <w:r>
              <w:rPr>
                <w:bCs/>
                <w:sz w:val="24"/>
                <w:szCs w:val="24"/>
              </w:rPr>
              <w:t xml:space="preserve">- </w:t>
            </w:r>
            <w:r w:rsidRPr="009446A5">
              <w:rPr>
                <w:bCs/>
                <w:sz w:val="24"/>
                <w:szCs w:val="24"/>
              </w:rPr>
              <w:t>sa desne strane)</w:t>
            </w:r>
          </w:p>
        </w:tc>
      </w:tr>
      <w:tr w:rsidR="00A6050A" w:rsidRPr="009446A5" w14:paraId="58A6C192" w14:textId="77777777" w:rsidTr="00A6050A">
        <w:tc>
          <w:tcPr>
            <w:tcW w:w="851" w:type="dxa"/>
          </w:tcPr>
          <w:p w14:paraId="5667FF87" w14:textId="429EC1CC" w:rsidR="00A6050A" w:rsidRPr="009446A5" w:rsidRDefault="00A6050A" w:rsidP="009446A5">
            <w:pPr>
              <w:spacing w:after="0" w:line="240" w:lineRule="auto"/>
              <w:rPr>
                <w:bCs/>
                <w:sz w:val="24"/>
                <w:szCs w:val="24"/>
              </w:rPr>
            </w:pPr>
            <w:r w:rsidRPr="009446A5">
              <w:rPr>
                <w:bCs/>
                <w:sz w:val="24"/>
                <w:szCs w:val="24"/>
              </w:rPr>
              <w:t>41.</w:t>
            </w:r>
          </w:p>
        </w:tc>
        <w:tc>
          <w:tcPr>
            <w:tcW w:w="6941" w:type="dxa"/>
          </w:tcPr>
          <w:p w14:paraId="6EC2C897" w14:textId="6FFFA91B" w:rsidR="00A6050A" w:rsidRPr="009446A5" w:rsidRDefault="00A6050A" w:rsidP="001E5D32">
            <w:pPr>
              <w:spacing w:after="0" w:line="240" w:lineRule="auto"/>
              <w:rPr>
                <w:bCs/>
                <w:sz w:val="24"/>
                <w:szCs w:val="24"/>
              </w:rPr>
            </w:pPr>
            <w:r w:rsidRPr="009446A5">
              <w:rPr>
                <w:bCs/>
                <w:sz w:val="24"/>
                <w:szCs w:val="24"/>
              </w:rPr>
              <w:t xml:space="preserve">Pećani I </w:t>
            </w:r>
            <w:r>
              <w:rPr>
                <w:bCs/>
                <w:sz w:val="24"/>
                <w:szCs w:val="24"/>
              </w:rPr>
              <w:t>–(</w:t>
            </w:r>
            <w:r w:rsidRPr="009446A5">
              <w:rPr>
                <w:bCs/>
                <w:sz w:val="24"/>
                <w:szCs w:val="24"/>
              </w:rPr>
              <w:t>Kresinka – ispod sela</w:t>
            </w:r>
            <w:r>
              <w:rPr>
                <w:bCs/>
                <w:sz w:val="24"/>
                <w:szCs w:val="24"/>
              </w:rPr>
              <w:t>)</w:t>
            </w:r>
          </w:p>
        </w:tc>
      </w:tr>
      <w:tr w:rsidR="00A6050A" w:rsidRPr="009446A5" w14:paraId="59606BAC" w14:textId="77777777" w:rsidTr="00A6050A">
        <w:tc>
          <w:tcPr>
            <w:tcW w:w="851" w:type="dxa"/>
          </w:tcPr>
          <w:p w14:paraId="105CD722" w14:textId="452948C1" w:rsidR="00A6050A" w:rsidRPr="009446A5" w:rsidRDefault="00A6050A" w:rsidP="009446A5">
            <w:pPr>
              <w:spacing w:after="0" w:line="240" w:lineRule="auto"/>
              <w:rPr>
                <w:bCs/>
                <w:sz w:val="24"/>
                <w:szCs w:val="24"/>
              </w:rPr>
            </w:pPr>
            <w:r w:rsidRPr="009446A5">
              <w:rPr>
                <w:bCs/>
                <w:sz w:val="24"/>
                <w:szCs w:val="24"/>
              </w:rPr>
              <w:t>42.</w:t>
            </w:r>
          </w:p>
        </w:tc>
        <w:tc>
          <w:tcPr>
            <w:tcW w:w="6941" w:type="dxa"/>
          </w:tcPr>
          <w:p w14:paraId="54B5E5B4" w14:textId="2660702F" w:rsidR="00A6050A" w:rsidRPr="009446A5" w:rsidRDefault="00A6050A" w:rsidP="001E5D32">
            <w:pPr>
              <w:spacing w:after="0" w:line="240" w:lineRule="auto"/>
              <w:rPr>
                <w:bCs/>
                <w:sz w:val="24"/>
                <w:szCs w:val="24"/>
              </w:rPr>
            </w:pPr>
            <w:r w:rsidRPr="009446A5">
              <w:rPr>
                <w:bCs/>
                <w:sz w:val="24"/>
                <w:szCs w:val="24"/>
              </w:rPr>
              <w:t xml:space="preserve">Jošan I </w:t>
            </w:r>
            <w:r>
              <w:rPr>
                <w:bCs/>
                <w:sz w:val="24"/>
                <w:szCs w:val="24"/>
              </w:rPr>
              <w:t>– (</w:t>
            </w:r>
            <w:r w:rsidRPr="009446A5">
              <w:rPr>
                <w:bCs/>
                <w:sz w:val="24"/>
                <w:szCs w:val="24"/>
              </w:rPr>
              <w:t>Donji Jošan</w:t>
            </w:r>
            <w:r>
              <w:rPr>
                <w:bCs/>
                <w:sz w:val="24"/>
                <w:szCs w:val="24"/>
              </w:rPr>
              <w:t>)</w:t>
            </w:r>
          </w:p>
        </w:tc>
      </w:tr>
      <w:tr w:rsidR="00A6050A" w:rsidRPr="009446A5" w14:paraId="49A24B08" w14:textId="77777777" w:rsidTr="00A6050A">
        <w:tc>
          <w:tcPr>
            <w:tcW w:w="851" w:type="dxa"/>
          </w:tcPr>
          <w:p w14:paraId="630F90A1" w14:textId="5E00B9CF" w:rsidR="00A6050A" w:rsidRPr="009446A5" w:rsidRDefault="00A6050A" w:rsidP="009446A5">
            <w:pPr>
              <w:spacing w:after="0" w:line="240" w:lineRule="auto"/>
              <w:rPr>
                <w:bCs/>
                <w:sz w:val="24"/>
                <w:szCs w:val="24"/>
              </w:rPr>
            </w:pPr>
            <w:r w:rsidRPr="009446A5">
              <w:rPr>
                <w:bCs/>
                <w:sz w:val="24"/>
                <w:szCs w:val="24"/>
              </w:rPr>
              <w:t>43.</w:t>
            </w:r>
          </w:p>
        </w:tc>
        <w:tc>
          <w:tcPr>
            <w:tcW w:w="6941" w:type="dxa"/>
          </w:tcPr>
          <w:p w14:paraId="672C66F3" w14:textId="70ED1A49" w:rsidR="00A6050A" w:rsidRPr="009446A5" w:rsidRDefault="00A6050A" w:rsidP="001E5D32">
            <w:pPr>
              <w:spacing w:after="0" w:line="240" w:lineRule="auto"/>
              <w:rPr>
                <w:bCs/>
                <w:sz w:val="24"/>
                <w:szCs w:val="24"/>
              </w:rPr>
            </w:pPr>
            <w:r w:rsidRPr="009446A5">
              <w:rPr>
                <w:bCs/>
                <w:sz w:val="24"/>
                <w:szCs w:val="24"/>
              </w:rPr>
              <w:t xml:space="preserve">Jošan II </w:t>
            </w:r>
            <w:r>
              <w:rPr>
                <w:bCs/>
                <w:sz w:val="24"/>
                <w:szCs w:val="24"/>
              </w:rPr>
              <w:t>(i</w:t>
            </w:r>
            <w:r w:rsidRPr="009446A5">
              <w:rPr>
                <w:bCs/>
                <w:sz w:val="24"/>
                <w:szCs w:val="24"/>
              </w:rPr>
              <w:t>spod Ajmara</w:t>
            </w:r>
            <w:r>
              <w:rPr>
                <w:bCs/>
                <w:sz w:val="24"/>
                <w:szCs w:val="24"/>
              </w:rPr>
              <w:t>)</w:t>
            </w:r>
          </w:p>
        </w:tc>
      </w:tr>
      <w:tr w:rsidR="00A6050A" w:rsidRPr="009446A5" w14:paraId="57B04B20" w14:textId="77777777" w:rsidTr="00A6050A">
        <w:tc>
          <w:tcPr>
            <w:tcW w:w="851" w:type="dxa"/>
          </w:tcPr>
          <w:p w14:paraId="72254573" w14:textId="21C55B7E" w:rsidR="00A6050A" w:rsidRPr="009446A5" w:rsidRDefault="00A6050A" w:rsidP="009446A5">
            <w:pPr>
              <w:spacing w:after="0" w:line="240" w:lineRule="auto"/>
              <w:rPr>
                <w:bCs/>
                <w:sz w:val="24"/>
                <w:szCs w:val="24"/>
              </w:rPr>
            </w:pPr>
            <w:r w:rsidRPr="009446A5">
              <w:rPr>
                <w:bCs/>
                <w:sz w:val="24"/>
                <w:szCs w:val="24"/>
              </w:rPr>
              <w:t>44.</w:t>
            </w:r>
          </w:p>
        </w:tc>
        <w:tc>
          <w:tcPr>
            <w:tcW w:w="6941" w:type="dxa"/>
          </w:tcPr>
          <w:p w14:paraId="1AE63AED" w14:textId="50715F01" w:rsidR="00A6050A" w:rsidRPr="009446A5" w:rsidRDefault="00A6050A" w:rsidP="001E5D32">
            <w:pPr>
              <w:spacing w:after="0" w:line="240" w:lineRule="auto"/>
              <w:rPr>
                <w:bCs/>
                <w:sz w:val="24"/>
                <w:szCs w:val="24"/>
              </w:rPr>
            </w:pPr>
            <w:r w:rsidRPr="009446A5">
              <w:rPr>
                <w:bCs/>
                <w:sz w:val="24"/>
                <w:szCs w:val="24"/>
              </w:rPr>
              <w:t xml:space="preserve">Jošan III </w:t>
            </w:r>
            <w:r>
              <w:rPr>
                <w:bCs/>
                <w:sz w:val="24"/>
                <w:szCs w:val="24"/>
              </w:rPr>
              <w:t>–(</w:t>
            </w:r>
            <w:r w:rsidRPr="009446A5">
              <w:rPr>
                <w:bCs/>
                <w:sz w:val="24"/>
                <w:szCs w:val="24"/>
              </w:rPr>
              <w:t xml:space="preserve">Radakovići </w:t>
            </w:r>
            <w:r>
              <w:rPr>
                <w:bCs/>
                <w:sz w:val="24"/>
                <w:szCs w:val="24"/>
              </w:rPr>
              <w:t xml:space="preserve">- </w:t>
            </w:r>
            <w:r w:rsidRPr="009446A5">
              <w:rPr>
                <w:bCs/>
                <w:sz w:val="24"/>
                <w:szCs w:val="24"/>
              </w:rPr>
              <w:t>Gornji Jošan uz cestu)</w:t>
            </w:r>
          </w:p>
        </w:tc>
      </w:tr>
      <w:bookmarkEnd w:id="0"/>
    </w:tbl>
    <w:p w14:paraId="598A6168" w14:textId="77777777" w:rsidR="00FB0632" w:rsidRPr="009446A5" w:rsidRDefault="00FB0632" w:rsidP="00294D64">
      <w:pPr>
        <w:spacing w:after="0"/>
        <w:jc w:val="both"/>
        <w:rPr>
          <w:rFonts w:ascii="Times New Roman" w:hAnsi="Times New Roman" w:cs="Times New Roman"/>
          <w:bCs/>
          <w:sz w:val="24"/>
          <w:szCs w:val="24"/>
        </w:rPr>
      </w:pPr>
    </w:p>
    <w:p w14:paraId="0C269289" w14:textId="77777777" w:rsidR="00FB0632" w:rsidRPr="0019776A" w:rsidRDefault="00FB0632" w:rsidP="00294D64">
      <w:pPr>
        <w:spacing w:after="0"/>
        <w:jc w:val="both"/>
        <w:rPr>
          <w:rFonts w:ascii="Times New Roman" w:hAnsi="Times New Roman" w:cs="Times New Roman"/>
          <w:sz w:val="24"/>
          <w:szCs w:val="24"/>
        </w:rPr>
      </w:pPr>
    </w:p>
    <w:p w14:paraId="70E603E3" w14:textId="3C7684AA" w:rsidR="00E66054" w:rsidRPr="0019776A" w:rsidRDefault="00DB1ADB" w:rsidP="00583218">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 xml:space="preserve">Članak </w:t>
      </w:r>
      <w:r w:rsidR="00995B84" w:rsidRPr="0019776A">
        <w:rPr>
          <w:rFonts w:ascii="Times New Roman" w:hAnsi="Times New Roman" w:cs="Times New Roman"/>
          <w:b/>
          <w:bCs/>
          <w:sz w:val="24"/>
          <w:szCs w:val="24"/>
        </w:rPr>
        <w:t>4</w:t>
      </w:r>
      <w:r w:rsidR="00E66054" w:rsidRPr="0019776A">
        <w:rPr>
          <w:rFonts w:ascii="Times New Roman" w:hAnsi="Times New Roman" w:cs="Times New Roman"/>
          <w:b/>
          <w:bCs/>
          <w:sz w:val="24"/>
          <w:szCs w:val="24"/>
        </w:rPr>
        <w:t>.</w:t>
      </w:r>
    </w:p>
    <w:p w14:paraId="4458D685" w14:textId="418246F5" w:rsidR="00CB0C0E" w:rsidRPr="00CB0C0E" w:rsidRDefault="00106938" w:rsidP="00CB0C0E">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(1) </w:t>
      </w:r>
      <w:r w:rsidR="00CB0C0E" w:rsidRPr="00CB0C0E">
        <w:rPr>
          <w:rFonts w:ascii="Times New Roman" w:hAnsi="Times New Roman" w:cs="Times New Roman"/>
          <w:sz w:val="24"/>
          <w:szCs w:val="24"/>
        </w:rPr>
        <w:t xml:space="preserve">Grobljima iz </w:t>
      </w:r>
      <w:r w:rsidR="00CB0C0E">
        <w:rPr>
          <w:rFonts w:ascii="Times New Roman" w:hAnsi="Times New Roman" w:cs="Times New Roman"/>
          <w:sz w:val="24"/>
          <w:szCs w:val="24"/>
        </w:rPr>
        <w:t>prethodnog članka</w:t>
      </w:r>
      <w:r w:rsidR="00CB0C0E" w:rsidRPr="00CB0C0E">
        <w:rPr>
          <w:rFonts w:ascii="Times New Roman" w:hAnsi="Times New Roman" w:cs="Times New Roman"/>
          <w:sz w:val="24"/>
          <w:szCs w:val="24"/>
        </w:rPr>
        <w:t xml:space="preserve"> upravlja komunalno društvo u vlasništvu općine Udbina „Komunalac Udbina“ d.o.o., Udbina, Trg Sv. Lucije 9 (nadalje: Uprava groblja). </w:t>
      </w:r>
    </w:p>
    <w:p w14:paraId="7C9E3928" w14:textId="77777777" w:rsidR="00CB0C0E" w:rsidRPr="0019776A" w:rsidRDefault="00CB0C0E" w:rsidP="00583218">
      <w:pPr>
        <w:spacing w:after="0"/>
        <w:jc w:val="both"/>
        <w:rPr>
          <w:rFonts w:ascii="Times New Roman" w:hAnsi="Times New Roman" w:cs="Times New Roman"/>
          <w:sz w:val="24"/>
          <w:szCs w:val="24"/>
        </w:rPr>
      </w:pPr>
    </w:p>
    <w:p w14:paraId="00BBB93A" w14:textId="07D52C05" w:rsidR="00294D64" w:rsidRPr="0019776A" w:rsidRDefault="00583218" w:rsidP="00583218">
      <w:pPr>
        <w:spacing w:after="0"/>
        <w:jc w:val="both"/>
        <w:rPr>
          <w:rFonts w:ascii="Times New Roman" w:hAnsi="Times New Roman" w:cs="Times New Roman"/>
          <w:sz w:val="24"/>
          <w:szCs w:val="24"/>
        </w:rPr>
      </w:pPr>
      <w:r w:rsidRPr="0019776A">
        <w:rPr>
          <w:rFonts w:ascii="Times New Roman" w:hAnsi="Times New Roman" w:cs="Times New Roman"/>
          <w:sz w:val="24"/>
          <w:szCs w:val="24"/>
        </w:rPr>
        <w:t>(</w:t>
      </w:r>
      <w:r w:rsidR="00106938">
        <w:rPr>
          <w:rFonts w:ascii="Times New Roman" w:hAnsi="Times New Roman" w:cs="Times New Roman"/>
          <w:sz w:val="24"/>
          <w:szCs w:val="24"/>
        </w:rPr>
        <w:t>2</w:t>
      </w:r>
      <w:r w:rsidRPr="0019776A">
        <w:rPr>
          <w:rFonts w:ascii="Times New Roman" w:hAnsi="Times New Roman" w:cs="Times New Roman"/>
          <w:sz w:val="24"/>
          <w:szCs w:val="24"/>
        </w:rPr>
        <w:t xml:space="preserve">) </w:t>
      </w:r>
      <w:r w:rsidR="00106938">
        <w:rPr>
          <w:rFonts w:ascii="Times New Roman" w:hAnsi="Times New Roman" w:cs="Times New Roman"/>
          <w:sz w:val="24"/>
          <w:szCs w:val="24"/>
        </w:rPr>
        <w:t>P</w:t>
      </w:r>
      <w:r w:rsidRPr="0019776A">
        <w:rPr>
          <w:rFonts w:ascii="Times New Roman" w:hAnsi="Times New Roman" w:cs="Times New Roman"/>
          <w:sz w:val="24"/>
          <w:szCs w:val="24"/>
        </w:rPr>
        <w:t>rava i obveze upravitelja groblja uređuju se odlukom Općinskog vijeća i ugovorom o povjeravanju poslova upravljanja grobljima.</w:t>
      </w:r>
    </w:p>
    <w:p w14:paraId="3BF2EBDE" w14:textId="77777777" w:rsidR="00583218" w:rsidRPr="0019776A" w:rsidRDefault="00583218" w:rsidP="00583218">
      <w:pPr>
        <w:spacing w:after="0"/>
        <w:jc w:val="both"/>
        <w:rPr>
          <w:rFonts w:ascii="Times New Roman" w:hAnsi="Times New Roman" w:cs="Times New Roman"/>
          <w:sz w:val="24"/>
          <w:szCs w:val="24"/>
        </w:rPr>
      </w:pPr>
    </w:p>
    <w:p w14:paraId="18C48349" w14:textId="1CF7A95A" w:rsidR="00E66054" w:rsidRPr="0019776A" w:rsidRDefault="00DB1ADB" w:rsidP="00294D64">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 xml:space="preserve">Članak </w:t>
      </w:r>
      <w:r w:rsidR="00995B84" w:rsidRPr="0019776A">
        <w:rPr>
          <w:rFonts w:ascii="Times New Roman" w:hAnsi="Times New Roman" w:cs="Times New Roman"/>
          <w:b/>
          <w:bCs/>
          <w:sz w:val="24"/>
          <w:szCs w:val="24"/>
        </w:rPr>
        <w:t>5</w:t>
      </w:r>
      <w:r w:rsidR="00E66054" w:rsidRPr="0019776A">
        <w:rPr>
          <w:rFonts w:ascii="Times New Roman" w:hAnsi="Times New Roman" w:cs="Times New Roman"/>
          <w:b/>
          <w:bCs/>
          <w:sz w:val="24"/>
          <w:szCs w:val="24"/>
        </w:rPr>
        <w:t>.</w:t>
      </w:r>
    </w:p>
    <w:p w14:paraId="45ED54C5" w14:textId="28DF41AF" w:rsidR="00E66054" w:rsidRPr="0019776A" w:rsidRDefault="00294D64" w:rsidP="00294D6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(1) </w:t>
      </w:r>
      <w:r w:rsidR="00E66054" w:rsidRPr="0019776A">
        <w:rPr>
          <w:rFonts w:ascii="Times New Roman" w:hAnsi="Times New Roman" w:cs="Times New Roman"/>
          <w:sz w:val="24"/>
          <w:szCs w:val="24"/>
        </w:rPr>
        <w:t>Pod upravljanjem grobljima podrazumijeva se dodjela grobnih mjesta</w:t>
      </w:r>
      <w:r w:rsidR="00961DD7" w:rsidRPr="0019776A">
        <w:rPr>
          <w:rFonts w:ascii="Times New Roman" w:hAnsi="Times New Roman" w:cs="Times New Roman"/>
          <w:sz w:val="24"/>
          <w:szCs w:val="24"/>
        </w:rPr>
        <w:t xml:space="preserve"> na korištenje</w:t>
      </w:r>
      <w:r w:rsidR="00E66054" w:rsidRPr="0019776A">
        <w:rPr>
          <w:rFonts w:ascii="Times New Roman" w:hAnsi="Times New Roman" w:cs="Times New Roman"/>
          <w:sz w:val="24"/>
          <w:szCs w:val="24"/>
        </w:rPr>
        <w:t>, uređenje, održavanje i rekonstrukcija groblja (promjena površine, razmještaj putova i slično)</w:t>
      </w:r>
      <w:r w:rsidR="004414B5">
        <w:rPr>
          <w:rFonts w:ascii="Times New Roman" w:hAnsi="Times New Roman" w:cs="Times New Roman"/>
          <w:sz w:val="24"/>
          <w:szCs w:val="24"/>
        </w:rPr>
        <w:t>,</w:t>
      </w:r>
      <w:r w:rsidR="00E66054" w:rsidRPr="0019776A">
        <w:rPr>
          <w:rFonts w:ascii="Times New Roman" w:hAnsi="Times New Roman" w:cs="Times New Roman"/>
          <w:sz w:val="24"/>
          <w:szCs w:val="24"/>
        </w:rPr>
        <w:t xml:space="preserve"> na način koji odgovara</w:t>
      </w:r>
      <w:r w:rsidR="00375EC4" w:rsidRPr="0019776A">
        <w:rPr>
          <w:rFonts w:ascii="Times New Roman" w:hAnsi="Times New Roman" w:cs="Times New Roman"/>
          <w:sz w:val="24"/>
          <w:szCs w:val="24"/>
        </w:rPr>
        <w:t xml:space="preserve"> </w:t>
      </w:r>
      <w:r w:rsidR="00E66054" w:rsidRPr="0019776A">
        <w:rPr>
          <w:rFonts w:ascii="Times New Roman" w:hAnsi="Times New Roman" w:cs="Times New Roman"/>
          <w:sz w:val="24"/>
          <w:szCs w:val="24"/>
        </w:rPr>
        <w:t>tehničkim i sanitarnim uvjetima</w:t>
      </w:r>
      <w:r w:rsidR="00E63B1F" w:rsidRPr="0019776A">
        <w:rPr>
          <w:rFonts w:ascii="Times New Roman" w:hAnsi="Times New Roman" w:cs="Times New Roman"/>
          <w:sz w:val="24"/>
          <w:szCs w:val="24"/>
        </w:rPr>
        <w:t xml:space="preserve">, uz posebno uvažavanje brige o </w:t>
      </w:r>
      <w:r w:rsidR="00E66054" w:rsidRPr="0019776A">
        <w:rPr>
          <w:rFonts w:ascii="Times New Roman" w:hAnsi="Times New Roman" w:cs="Times New Roman"/>
          <w:sz w:val="24"/>
          <w:szCs w:val="24"/>
        </w:rPr>
        <w:t>zaštiti okoliša, a osobito krajobraznim i estetskim vrijednostima.</w:t>
      </w:r>
    </w:p>
    <w:p w14:paraId="3CD9EDD2" w14:textId="24D8AA3E" w:rsidR="00E66054" w:rsidRPr="0019776A" w:rsidRDefault="00294D64" w:rsidP="00294D6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(2) </w:t>
      </w:r>
      <w:r w:rsidR="00E66054" w:rsidRPr="0019776A">
        <w:rPr>
          <w:rFonts w:ascii="Times New Roman" w:hAnsi="Times New Roman" w:cs="Times New Roman"/>
          <w:sz w:val="24"/>
          <w:szCs w:val="24"/>
        </w:rPr>
        <w:t>Osim navedenih poslova, pod upravljanjem grobljem podrazumijevaju se i:</w:t>
      </w:r>
    </w:p>
    <w:p w14:paraId="0F856C7B" w14:textId="7B65D33F" w:rsidR="00375EC4" w:rsidRPr="0019776A" w:rsidRDefault="00E66054" w:rsidP="00294D6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 poslovi naplaćivanja naknade za dodijeljeno </w:t>
      </w:r>
      <w:r w:rsidR="00375EC4" w:rsidRPr="0019776A">
        <w:rPr>
          <w:rFonts w:ascii="Times New Roman" w:hAnsi="Times New Roman" w:cs="Times New Roman"/>
          <w:sz w:val="24"/>
          <w:szCs w:val="24"/>
        </w:rPr>
        <w:t xml:space="preserve">grobno mjesto i </w:t>
      </w:r>
      <w:r w:rsidRPr="0019776A">
        <w:rPr>
          <w:rFonts w:ascii="Times New Roman" w:hAnsi="Times New Roman" w:cs="Times New Roman"/>
          <w:sz w:val="24"/>
          <w:szCs w:val="24"/>
        </w:rPr>
        <w:t xml:space="preserve">naknade za korištenje grobnog </w:t>
      </w:r>
      <w:r w:rsidR="00375EC4" w:rsidRPr="0019776A">
        <w:rPr>
          <w:rFonts w:ascii="Times New Roman" w:hAnsi="Times New Roman" w:cs="Times New Roman"/>
          <w:sz w:val="24"/>
          <w:szCs w:val="24"/>
        </w:rPr>
        <w:t xml:space="preserve">  </w:t>
      </w:r>
    </w:p>
    <w:p w14:paraId="0C9F6056" w14:textId="77777777" w:rsidR="00E66054" w:rsidRPr="0019776A" w:rsidRDefault="00375EC4" w:rsidP="00294D6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   </w:t>
      </w:r>
      <w:r w:rsidR="00E66054" w:rsidRPr="0019776A">
        <w:rPr>
          <w:rFonts w:ascii="Times New Roman" w:hAnsi="Times New Roman" w:cs="Times New Roman"/>
          <w:sz w:val="24"/>
          <w:szCs w:val="24"/>
        </w:rPr>
        <w:t>mjesta,</w:t>
      </w:r>
    </w:p>
    <w:p w14:paraId="593F78D1" w14:textId="77777777" w:rsidR="00255A83" w:rsidRPr="0019776A" w:rsidRDefault="00E66054" w:rsidP="00294D64">
      <w:pPr>
        <w:spacing w:after="0"/>
        <w:jc w:val="both"/>
        <w:rPr>
          <w:rFonts w:ascii="Times New Roman" w:hAnsi="Times New Roman" w:cs="Times New Roman"/>
          <w:sz w:val="24"/>
          <w:szCs w:val="24"/>
        </w:rPr>
      </w:pPr>
      <w:r w:rsidRPr="0019776A">
        <w:rPr>
          <w:rFonts w:ascii="Times New Roman" w:hAnsi="Times New Roman" w:cs="Times New Roman"/>
          <w:sz w:val="24"/>
          <w:szCs w:val="24"/>
        </w:rPr>
        <w:t>– poslovi vođenja grobnih očevidnika i registra umrlih osoba,</w:t>
      </w:r>
    </w:p>
    <w:p w14:paraId="730ABEE4" w14:textId="77777777" w:rsidR="00375EC4" w:rsidRPr="0019776A" w:rsidRDefault="00E66054" w:rsidP="00294D64">
      <w:pPr>
        <w:spacing w:after="0"/>
        <w:jc w:val="both"/>
        <w:rPr>
          <w:rFonts w:ascii="Times New Roman" w:hAnsi="Times New Roman" w:cs="Times New Roman"/>
          <w:sz w:val="24"/>
          <w:szCs w:val="24"/>
        </w:rPr>
      </w:pPr>
      <w:r w:rsidRPr="0019776A">
        <w:rPr>
          <w:rFonts w:ascii="Times New Roman" w:hAnsi="Times New Roman" w:cs="Times New Roman"/>
          <w:sz w:val="24"/>
          <w:szCs w:val="24"/>
        </w:rPr>
        <w:t>– drugi poslovi propisani Zakonom o grobljima i ovom Odlukom.</w:t>
      </w:r>
    </w:p>
    <w:p w14:paraId="7E4A3047" w14:textId="69182CB3" w:rsidR="00916FBC" w:rsidRDefault="00294D64" w:rsidP="00294D6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(3) </w:t>
      </w:r>
      <w:r w:rsidR="00255A83" w:rsidRPr="0019776A">
        <w:rPr>
          <w:rFonts w:ascii="Times New Roman" w:hAnsi="Times New Roman" w:cs="Times New Roman"/>
          <w:sz w:val="24"/>
          <w:szCs w:val="24"/>
        </w:rPr>
        <w:t>Održavanje groblja podrazumijeva održavanje prostora i zgrada za obavljanje ispraćaja umrlih osoba i ukopa tijela umrlih osoba te uređivanje putova, zelenih i drugih površina unutar groblja te predstavlja komunalnu djelatnost u nadležnosti jedinica lokalne samouprave.</w:t>
      </w:r>
    </w:p>
    <w:p w14:paraId="434BE433" w14:textId="77777777" w:rsidR="00294D64" w:rsidRPr="00987CAC" w:rsidRDefault="00294D64" w:rsidP="0019776A">
      <w:pPr>
        <w:spacing w:after="0"/>
        <w:jc w:val="both"/>
        <w:rPr>
          <w:rFonts w:ascii="Times New Roman" w:hAnsi="Times New Roman" w:cs="Times New Roman"/>
          <w:sz w:val="24"/>
          <w:szCs w:val="24"/>
        </w:rPr>
      </w:pPr>
    </w:p>
    <w:p w14:paraId="7F2B12F1" w14:textId="054B5B03" w:rsidR="00E66054" w:rsidRPr="0019776A" w:rsidRDefault="00DB1ADB" w:rsidP="0019776A">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lastRenderedPageBreak/>
        <w:t xml:space="preserve">Članak </w:t>
      </w:r>
      <w:r w:rsidR="00995B84" w:rsidRPr="0019776A">
        <w:rPr>
          <w:rFonts w:ascii="Times New Roman" w:hAnsi="Times New Roman" w:cs="Times New Roman"/>
          <w:b/>
          <w:bCs/>
          <w:sz w:val="24"/>
          <w:szCs w:val="24"/>
        </w:rPr>
        <w:t>6</w:t>
      </w:r>
      <w:r w:rsidR="00E66054" w:rsidRPr="0019776A">
        <w:rPr>
          <w:rFonts w:ascii="Times New Roman" w:hAnsi="Times New Roman" w:cs="Times New Roman"/>
          <w:b/>
          <w:bCs/>
          <w:sz w:val="24"/>
          <w:szCs w:val="24"/>
        </w:rPr>
        <w:t>.</w:t>
      </w:r>
    </w:p>
    <w:p w14:paraId="3282B132" w14:textId="5D0DCA1E" w:rsidR="00E66054" w:rsidRPr="0019776A" w:rsidRDefault="00E66054" w:rsidP="0019776A">
      <w:pPr>
        <w:spacing w:after="0"/>
        <w:jc w:val="both"/>
        <w:rPr>
          <w:rFonts w:ascii="Times New Roman" w:hAnsi="Times New Roman" w:cs="Times New Roman"/>
          <w:sz w:val="24"/>
          <w:szCs w:val="24"/>
        </w:rPr>
      </w:pPr>
      <w:r w:rsidRPr="0019776A">
        <w:rPr>
          <w:rFonts w:ascii="Times New Roman" w:hAnsi="Times New Roman" w:cs="Times New Roman"/>
          <w:sz w:val="24"/>
          <w:szCs w:val="24"/>
        </w:rPr>
        <w:t>Uprava groblja obvezna je:</w:t>
      </w:r>
    </w:p>
    <w:p w14:paraId="5AD49890" w14:textId="36EF3531" w:rsidR="00E66054" w:rsidRPr="0019776A" w:rsidRDefault="00E66054" w:rsidP="0019776A">
      <w:pPr>
        <w:spacing w:after="0"/>
        <w:jc w:val="both"/>
        <w:rPr>
          <w:rFonts w:ascii="Times New Roman" w:hAnsi="Times New Roman" w:cs="Times New Roman"/>
          <w:sz w:val="24"/>
          <w:szCs w:val="24"/>
        </w:rPr>
      </w:pPr>
      <w:r w:rsidRPr="0019776A">
        <w:rPr>
          <w:rFonts w:ascii="Times New Roman" w:hAnsi="Times New Roman" w:cs="Times New Roman"/>
          <w:sz w:val="24"/>
          <w:szCs w:val="24"/>
        </w:rPr>
        <w:t>1. upravljati grobljem pažnjom dobrog gospodara</w:t>
      </w:r>
      <w:r w:rsidR="00995B84" w:rsidRPr="0019776A">
        <w:rPr>
          <w:rFonts w:ascii="Times New Roman" w:hAnsi="Times New Roman" w:cs="Times New Roman"/>
          <w:sz w:val="24"/>
          <w:szCs w:val="24"/>
        </w:rPr>
        <w:t>;</w:t>
      </w:r>
    </w:p>
    <w:p w14:paraId="28EDBE81" w14:textId="11D86DFF" w:rsidR="00E66054" w:rsidRPr="0019776A" w:rsidRDefault="00E66054" w:rsidP="0019776A">
      <w:pPr>
        <w:spacing w:after="0"/>
        <w:jc w:val="both"/>
        <w:rPr>
          <w:rFonts w:ascii="Times New Roman" w:hAnsi="Times New Roman" w:cs="Times New Roman"/>
          <w:sz w:val="24"/>
          <w:szCs w:val="24"/>
        </w:rPr>
      </w:pPr>
      <w:r w:rsidRPr="0019776A">
        <w:rPr>
          <w:rFonts w:ascii="Times New Roman" w:hAnsi="Times New Roman" w:cs="Times New Roman"/>
          <w:sz w:val="24"/>
          <w:szCs w:val="24"/>
        </w:rPr>
        <w:t>2. osigurati uređenje i održavanje groblja na način da se ne narušava pijetet prema umrlim osobama</w:t>
      </w:r>
      <w:r w:rsidR="00995B84" w:rsidRPr="0019776A">
        <w:rPr>
          <w:rFonts w:ascii="Times New Roman" w:hAnsi="Times New Roman" w:cs="Times New Roman"/>
          <w:sz w:val="24"/>
          <w:szCs w:val="24"/>
        </w:rPr>
        <w:t>;</w:t>
      </w:r>
    </w:p>
    <w:p w14:paraId="43B22DCF" w14:textId="638C3133" w:rsidR="00E66054" w:rsidRPr="0019776A" w:rsidRDefault="00E66054" w:rsidP="0019776A">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3. osigurati odgovarajući broj slobodnih grobnih mjesta za potrebe redovitog ukopa umrlih osoba na području </w:t>
      </w:r>
      <w:r w:rsidR="00812CC1" w:rsidRPr="0019776A">
        <w:rPr>
          <w:rFonts w:ascii="Times New Roman" w:hAnsi="Times New Roman" w:cs="Times New Roman"/>
          <w:sz w:val="24"/>
          <w:szCs w:val="24"/>
        </w:rPr>
        <w:t>O</w:t>
      </w:r>
      <w:r w:rsidR="00E63B1F" w:rsidRPr="0019776A">
        <w:rPr>
          <w:rFonts w:ascii="Times New Roman" w:hAnsi="Times New Roman" w:cs="Times New Roman"/>
          <w:sz w:val="24"/>
          <w:szCs w:val="24"/>
        </w:rPr>
        <w:t xml:space="preserve">pćine </w:t>
      </w:r>
      <w:r w:rsidR="0091258B">
        <w:rPr>
          <w:rFonts w:ascii="Times New Roman" w:hAnsi="Times New Roman" w:cs="Times New Roman"/>
          <w:sz w:val="24"/>
          <w:szCs w:val="24"/>
        </w:rPr>
        <w:t>Udbina</w:t>
      </w:r>
      <w:r w:rsidR="00995B84" w:rsidRPr="0019776A">
        <w:rPr>
          <w:rFonts w:ascii="Times New Roman" w:hAnsi="Times New Roman" w:cs="Times New Roman"/>
          <w:sz w:val="24"/>
          <w:szCs w:val="24"/>
        </w:rPr>
        <w:t>;</w:t>
      </w:r>
    </w:p>
    <w:p w14:paraId="25943AF6" w14:textId="2CB7FE6B" w:rsidR="00E66054" w:rsidRPr="0019776A" w:rsidRDefault="00E66054" w:rsidP="0019776A">
      <w:pPr>
        <w:spacing w:after="0"/>
        <w:jc w:val="both"/>
        <w:rPr>
          <w:rFonts w:ascii="Times New Roman" w:hAnsi="Times New Roman" w:cs="Times New Roman"/>
          <w:sz w:val="24"/>
          <w:szCs w:val="24"/>
        </w:rPr>
      </w:pPr>
      <w:r w:rsidRPr="0019776A">
        <w:rPr>
          <w:rFonts w:ascii="Times New Roman" w:hAnsi="Times New Roman" w:cs="Times New Roman"/>
          <w:sz w:val="24"/>
          <w:szCs w:val="24"/>
        </w:rPr>
        <w:t>4. osigurati opće polje za ukop nepozn</w:t>
      </w:r>
      <w:r w:rsidR="00E63B1F" w:rsidRPr="0019776A">
        <w:rPr>
          <w:rFonts w:ascii="Times New Roman" w:hAnsi="Times New Roman" w:cs="Times New Roman"/>
          <w:sz w:val="24"/>
          <w:szCs w:val="24"/>
        </w:rPr>
        <w:t xml:space="preserve">atih osoba te dijelove </w:t>
      </w:r>
      <w:r w:rsidRPr="0019776A">
        <w:rPr>
          <w:rFonts w:ascii="Times New Roman" w:hAnsi="Times New Roman" w:cs="Times New Roman"/>
          <w:sz w:val="24"/>
          <w:szCs w:val="24"/>
        </w:rPr>
        <w:t>groblja odnosno aleju za ukop i davanje na korištenje odgovarajućih grobnih mjesta hrvatskim ratnim vojnim invalidima i hrvatskim braniteljima sukladno posebnom propisu kojim se utvrđuju prava hrva</w:t>
      </w:r>
      <w:r w:rsidR="00E63B1F" w:rsidRPr="0019776A">
        <w:rPr>
          <w:rFonts w:ascii="Times New Roman" w:hAnsi="Times New Roman" w:cs="Times New Roman"/>
          <w:sz w:val="24"/>
          <w:szCs w:val="24"/>
        </w:rPr>
        <w:t xml:space="preserve">tskih branitelja iz Domovinskog </w:t>
      </w:r>
      <w:r w:rsidRPr="0019776A">
        <w:rPr>
          <w:rFonts w:ascii="Times New Roman" w:hAnsi="Times New Roman" w:cs="Times New Roman"/>
          <w:sz w:val="24"/>
          <w:szCs w:val="24"/>
        </w:rPr>
        <w:t>rata</w:t>
      </w:r>
      <w:r w:rsidR="00995B84" w:rsidRPr="0019776A">
        <w:rPr>
          <w:rFonts w:ascii="Times New Roman" w:hAnsi="Times New Roman" w:cs="Times New Roman"/>
          <w:sz w:val="24"/>
          <w:szCs w:val="24"/>
        </w:rPr>
        <w:t>;</w:t>
      </w:r>
    </w:p>
    <w:p w14:paraId="42A6C443" w14:textId="29A82C3C" w:rsidR="00E66054" w:rsidRPr="0019776A" w:rsidRDefault="00E66054" w:rsidP="0019776A">
      <w:pPr>
        <w:spacing w:after="0"/>
        <w:jc w:val="both"/>
        <w:rPr>
          <w:rFonts w:ascii="Times New Roman" w:hAnsi="Times New Roman" w:cs="Times New Roman"/>
          <w:sz w:val="24"/>
          <w:szCs w:val="24"/>
        </w:rPr>
      </w:pPr>
      <w:r w:rsidRPr="0019776A">
        <w:rPr>
          <w:rFonts w:ascii="Times New Roman" w:hAnsi="Times New Roman" w:cs="Times New Roman"/>
          <w:sz w:val="24"/>
          <w:szCs w:val="24"/>
        </w:rPr>
        <w:t>5. pravovremeno poduzimati odgovarajuće mjere u svezi s potrebom povećanja potrebnih grobnih mjesta</w:t>
      </w:r>
      <w:r w:rsidR="00995B84" w:rsidRPr="0019776A">
        <w:rPr>
          <w:rFonts w:ascii="Times New Roman" w:hAnsi="Times New Roman" w:cs="Times New Roman"/>
          <w:sz w:val="24"/>
          <w:szCs w:val="24"/>
        </w:rPr>
        <w:t>;</w:t>
      </w:r>
    </w:p>
    <w:p w14:paraId="12C41077" w14:textId="7AF77B2A" w:rsidR="00E66054" w:rsidRPr="0019776A" w:rsidRDefault="00E66054" w:rsidP="0019776A">
      <w:pPr>
        <w:spacing w:after="0"/>
        <w:jc w:val="both"/>
        <w:rPr>
          <w:rFonts w:ascii="Times New Roman" w:hAnsi="Times New Roman" w:cs="Times New Roman"/>
          <w:sz w:val="24"/>
          <w:szCs w:val="24"/>
        </w:rPr>
      </w:pPr>
      <w:r w:rsidRPr="0019776A">
        <w:rPr>
          <w:rFonts w:ascii="Times New Roman" w:hAnsi="Times New Roman" w:cs="Times New Roman"/>
          <w:sz w:val="24"/>
          <w:szCs w:val="24"/>
        </w:rPr>
        <w:t>6</w:t>
      </w:r>
      <w:r w:rsidR="002400AA" w:rsidRPr="0019776A">
        <w:rPr>
          <w:rFonts w:ascii="Times New Roman" w:hAnsi="Times New Roman" w:cs="Times New Roman"/>
          <w:sz w:val="24"/>
          <w:szCs w:val="24"/>
        </w:rPr>
        <w:t>.</w:t>
      </w:r>
      <w:r w:rsidRPr="0019776A">
        <w:rPr>
          <w:rFonts w:ascii="Times New Roman" w:hAnsi="Times New Roman" w:cs="Times New Roman"/>
          <w:sz w:val="24"/>
          <w:szCs w:val="24"/>
        </w:rPr>
        <w:t xml:space="preserve"> za svako groblje voditi grobni</w:t>
      </w:r>
      <w:r w:rsidR="00E63B1F" w:rsidRPr="0019776A">
        <w:rPr>
          <w:rFonts w:ascii="Times New Roman" w:hAnsi="Times New Roman" w:cs="Times New Roman"/>
          <w:sz w:val="24"/>
          <w:szCs w:val="24"/>
        </w:rPr>
        <w:t xml:space="preserve"> očevidnik čiji je sastavni dio </w:t>
      </w:r>
      <w:r w:rsidRPr="0019776A">
        <w:rPr>
          <w:rFonts w:ascii="Times New Roman" w:hAnsi="Times New Roman" w:cs="Times New Roman"/>
          <w:sz w:val="24"/>
          <w:szCs w:val="24"/>
        </w:rPr>
        <w:t>položajni plan grobnih mjest</w:t>
      </w:r>
      <w:r w:rsidR="00E63B1F" w:rsidRPr="0019776A">
        <w:rPr>
          <w:rFonts w:ascii="Times New Roman" w:hAnsi="Times New Roman" w:cs="Times New Roman"/>
          <w:sz w:val="24"/>
          <w:szCs w:val="24"/>
        </w:rPr>
        <w:t xml:space="preserve">a i grobnica, i registar umrlih </w:t>
      </w:r>
      <w:r w:rsidRPr="0019776A">
        <w:rPr>
          <w:rFonts w:ascii="Times New Roman" w:hAnsi="Times New Roman" w:cs="Times New Roman"/>
          <w:sz w:val="24"/>
          <w:szCs w:val="24"/>
        </w:rPr>
        <w:t>osob</w:t>
      </w:r>
      <w:r w:rsidR="00995B84" w:rsidRPr="0019776A">
        <w:rPr>
          <w:rFonts w:ascii="Times New Roman" w:hAnsi="Times New Roman" w:cs="Times New Roman"/>
          <w:sz w:val="24"/>
          <w:szCs w:val="24"/>
        </w:rPr>
        <w:t>a.</w:t>
      </w:r>
    </w:p>
    <w:p w14:paraId="3009413F" w14:textId="77777777" w:rsidR="00294D64" w:rsidRPr="0019776A" w:rsidRDefault="00294D64" w:rsidP="0019776A">
      <w:pPr>
        <w:spacing w:after="0"/>
        <w:rPr>
          <w:rFonts w:ascii="Times New Roman" w:hAnsi="Times New Roman" w:cs="Times New Roman"/>
          <w:sz w:val="24"/>
          <w:szCs w:val="24"/>
        </w:rPr>
      </w:pPr>
    </w:p>
    <w:p w14:paraId="06B85BB5" w14:textId="4ED5A469" w:rsidR="004511CF" w:rsidRPr="0019776A" w:rsidRDefault="004511CF" w:rsidP="0019776A">
      <w:pPr>
        <w:spacing w:after="100" w:afterAutospacing="1"/>
        <w:contextualSpacing/>
        <w:jc w:val="center"/>
        <w:rPr>
          <w:rFonts w:ascii="Times New Roman" w:hAnsi="Times New Roman" w:cs="Times New Roman"/>
          <w:b/>
          <w:bCs/>
          <w:sz w:val="24"/>
          <w:szCs w:val="24"/>
        </w:rPr>
      </w:pPr>
      <w:r w:rsidRPr="0019776A">
        <w:rPr>
          <w:rFonts w:ascii="Times New Roman" w:hAnsi="Times New Roman" w:cs="Times New Roman"/>
          <w:b/>
          <w:bCs/>
          <w:sz w:val="24"/>
          <w:szCs w:val="24"/>
        </w:rPr>
        <w:t xml:space="preserve">Članak </w:t>
      </w:r>
      <w:r w:rsidR="00961DD7" w:rsidRPr="0019776A">
        <w:rPr>
          <w:rFonts w:ascii="Times New Roman" w:hAnsi="Times New Roman" w:cs="Times New Roman"/>
          <w:b/>
          <w:bCs/>
          <w:sz w:val="24"/>
          <w:szCs w:val="24"/>
        </w:rPr>
        <w:t>7</w:t>
      </w:r>
      <w:r w:rsidR="00E20B24" w:rsidRPr="0019776A">
        <w:rPr>
          <w:rFonts w:ascii="Times New Roman" w:hAnsi="Times New Roman" w:cs="Times New Roman"/>
          <w:b/>
          <w:bCs/>
          <w:sz w:val="24"/>
          <w:szCs w:val="24"/>
        </w:rPr>
        <w:t>.</w:t>
      </w:r>
    </w:p>
    <w:p w14:paraId="69A2E440" w14:textId="0E95AC60" w:rsidR="004511CF" w:rsidRPr="0019776A" w:rsidRDefault="00294D64" w:rsidP="0019776A">
      <w:pPr>
        <w:spacing w:after="100" w:afterAutospacing="1"/>
        <w:contextualSpacing/>
        <w:jc w:val="both"/>
        <w:rPr>
          <w:rFonts w:ascii="Times New Roman" w:hAnsi="Times New Roman" w:cs="Times New Roman"/>
          <w:sz w:val="24"/>
          <w:szCs w:val="24"/>
        </w:rPr>
      </w:pPr>
      <w:r w:rsidRPr="0019776A">
        <w:rPr>
          <w:rFonts w:ascii="Times New Roman" w:hAnsi="Times New Roman" w:cs="Times New Roman"/>
          <w:sz w:val="24"/>
          <w:szCs w:val="24"/>
        </w:rPr>
        <w:t xml:space="preserve">(1) </w:t>
      </w:r>
      <w:r w:rsidR="004511CF" w:rsidRPr="0019776A">
        <w:rPr>
          <w:rFonts w:ascii="Times New Roman" w:hAnsi="Times New Roman" w:cs="Times New Roman"/>
          <w:sz w:val="24"/>
          <w:szCs w:val="24"/>
        </w:rPr>
        <w:t xml:space="preserve">Grobljem se upravlja na način kojim se iskazuje poštovanje prema umrlim osobama koje na njemu počivaju. </w:t>
      </w:r>
    </w:p>
    <w:p w14:paraId="291B5F9E" w14:textId="1381DB40" w:rsidR="004511CF" w:rsidRPr="0019776A" w:rsidRDefault="00294D64" w:rsidP="0019776A">
      <w:pPr>
        <w:spacing w:after="100" w:afterAutospacing="1"/>
        <w:contextualSpacing/>
        <w:jc w:val="both"/>
        <w:rPr>
          <w:rFonts w:ascii="Times New Roman" w:hAnsi="Times New Roman" w:cs="Times New Roman"/>
          <w:sz w:val="24"/>
          <w:szCs w:val="24"/>
        </w:rPr>
      </w:pPr>
      <w:r w:rsidRPr="0019776A">
        <w:rPr>
          <w:rFonts w:ascii="Times New Roman" w:hAnsi="Times New Roman" w:cs="Times New Roman"/>
          <w:sz w:val="24"/>
          <w:szCs w:val="24"/>
        </w:rPr>
        <w:t xml:space="preserve">(2) </w:t>
      </w:r>
      <w:r w:rsidR="004511CF" w:rsidRPr="0019776A">
        <w:rPr>
          <w:rFonts w:ascii="Times New Roman" w:hAnsi="Times New Roman" w:cs="Times New Roman"/>
          <w:sz w:val="24"/>
          <w:szCs w:val="24"/>
        </w:rPr>
        <w:t>Grobljem se upravlja na način koji odgovara tehničkim i sanitarnim uvjetima, pri čemu treba voditi r</w:t>
      </w:r>
      <w:r w:rsidR="002400AA" w:rsidRPr="0019776A">
        <w:rPr>
          <w:rFonts w:ascii="Times New Roman" w:hAnsi="Times New Roman" w:cs="Times New Roman"/>
          <w:sz w:val="24"/>
          <w:szCs w:val="24"/>
        </w:rPr>
        <w:t>ačuna o zaštiti okoliša, osobito</w:t>
      </w:r>
      <w:r w:rsidR="004511CF" w:rsidRPr="0019776A">
        <w:rPr>
          <w:rFonts w:ascii="Times New Roman" w:hAnsi="Times New Roman" w:cs="Times New Roman"/>
          <w:sz w:val="24"/>
          <w:szCs w:val="24"/>
        </w:rPr>
        <w:t xml:space="preserve"> o krajobraznim i estetskim vrijednostima područja na kojem se groblje nalazi. </w:t>
      </w:r>
    </w:p>
    <w:p w14:paraId="1A2FE740" w14:textId="302E0435" w:rsidR="004511CF" w:rsidRPr="0019776A" w:rsidRDefault="00294D64" w:rsidP="0019776A">
      <w:pPr>
        <w:spacing w:after="100" w:afterAutospacing="1"/>
        <w:contextualSpacing/>
        <w:jc w:val="both"/>
        <w:rPr>
          <w:rFonts w:ascii="Times New Roman" w:hAnsi="Times New Roman" w:cs="Times New Roman"/>
          <w:sz w:val="24"/>
          <w:szCs w:val="24"/>
        </w:rPr>
      </w:pPr>
      <w:r w:rsidRPr="0019776A">
        <w:rPr>
          <w:rFonts w:ascii="Times New Roman" w:hAnsi="Times New Roman" w:cs="Times New Roman"/>
          <w:sz w:val="24"/>
          <w:szCs w:val="24"/>
        </w:rPr>
        <w:t xml:space="preserve">(3) </w:t>
      </w:r>
      <w:r w:rsidR="004511CF" w:rsidRPr="0019776A">
        <w:rPr>
          <w:rFonts w:ascii="Times New Roman" w:hAnsi="Times New Roman" w:cs="Times New Roman"/>
          <w:sz w:val="24"/>
          <w:szCs w:val="24"/>
        </w:rPr>
        <w:t xml:space="preserve">Upravitelj groblja donosi </w:t>
      </w:r>
      <w:r w:rsidR="00961DD7" w:rsidRPr="0019776A">
        <w:rPr>
          <w:rFonts w:ascii="Times New Roman" w:hAnsi="Times New Roman" w:cs="Times New Roman"/>
          <w:sz w:val="24"/>
          <w:szCs w:val="24"/>
        </w:rPr>
        <w:t>odluku o ponašanju na groblju</w:t>
      </w:r>
      <w:r w:rsidR="004511CF" w:rsidRPr="0019776A">
        <w:rPr>
          <w:rFonts w:ascii="Times New Roman" w:hAnsi="Times New Roman" w:cs="Times New Roman"/>
          <w:sz w:val="24"/>
          <w:szCs w:val="24"/>
        </w:rPr>
        <w:t xml:space="preserve"> u kojoj se određuje radno vrijeme groblja i vrijeme ukopa, načini i primjereno vrijeme za obavljanje radova na groblju te pravila ponašanje na groblju koja vrijede za korisnike grobnih mjesta i posjetitelje.</w:t>
      </w:r>
    </w:p>
    <w:p w14:paraId="3AC7343A" w14:textId="09323D81" w:rsidR="004511CF" w:rsidRPr="0019776A" w:rsidRDefault="00294D64" w:rsidP="0019776A">
      <w:pPr>
        <w:spacing w:after="100" w:afterAutospacing="1"/>
        <w:contextualSpacing/>
        <w:jc w:val="both"/>
        <w:rPr>
          <w:rFonts w:ascii="Times New Roman" w:hAnsi="Times New Roman" w:cs="Times New Roman"/>
          <w:sz w:val="24"/>
          <w:szCs w:val="24"/>
        </w:rPr>
      </w:pPr>
      <w:r w:rsidRPr="0019776A">
        <w:rPr>
          <w:rFonts w:ascii="Times New Roman" w:hAnsi="Times New Roman" w:cs="Times New Roman"/>
          <w:sz w:val="24"/>
          <w:szCs w:val="24"/>
        </w:rPr>
        <w:t xml:space="preserve">(4) </w:t>
      </w:r>
      <w:r w:rsidR="004511CF" w:rsidRPr="0019776A">
        <w:rPr>
          <w:rFonts w:ascii="Times New Roman" w:hAnsi="Times New Roman" w:cs="Times New Roman"/>
          <w:sz w:val="24"/>
          <w:szCs w:val="24"/>
        </w:rPr>
        <w:t xml:space="preserve">Upravitelj groblja obvezan je obavijestiti nadležnu policijsku upravu ako ima saznanja o okupljanju unutar groblja koje je protivno odredbama zakona kojima se uređuju prekršaji protiv javnog reda i mira. </w:t>
      </w:r>
    </w:p>
    <w:p w14:paraId="676E3156" w14:textId="77777777" w:rsidR="00995B84" w:rsidRPr="0019776A" w:rsidRDefault="00995B84" w:rsidP="0019776A">
      <w:pPr>
        <w:spacing w:after="100" w:afterAutospacing="1"/>
        <w:contextualSpacing/>
        <w:jc w:val="both"/>
        <w:rPr>
          <w:rFonts w:ascii="Times New Roman" w:hAnsi="Times New Roman" w:cs="Times New Roman"/>
          <w:sz w:val="24"/>
          <w:szCs w:val="24"/>
        </w:rPr>
      </w:pPr>
    </w:p>
    <w:p w14:paraId="072B74D5" w14:textId="2F2572FA" w:rsidR="004511CF" w:rsidRPr="0019776A" w:rsidRDefault="004511CF" w:rsidP="0019776A">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Članak</w:t>
      </w:r>
      <w:r w:rsidR="00E20B24" w:rsidRPr="0019776A">
        <w:rPr>
          <w:rFonts w:ascii="Times New Roman" w:hAnsi="Times New Roman" w:cs="Times New Roman"/>
          <w:b/>
          <w:bCs/>
          <w:sz w:val="24"/>
          <w:szCs w:val="24"/>
        </w:rPr>
        <w:t xml:space="preserve"> </w:t>
      </w:r>
      <w:r w:rsidR="00961DD7" w:rsidRPr="0019776A">
        <w:rPr>
          <w:rFonts w:ascii="Times New Roman" w:hAnsi="Times New Roman" w:cs="Times New Roman"/>
          <w:b/>
          <w:bCs/>
          <w:sz w:val="24"/>
          <w:szCs w:val="24"/>
        </w:rPr>
        <w:t>8</w:t>
      </w:r>
      <w:r w:rsidR="00E20B24" w:rsidRPr="0019776A">
        <w:rPr>
          <w:rFonts w:ascii="Times New Roman" w:hAnsi="Times New Roman" w:cs="Times New Roman"/>
          <w:b/>
          <w:bCs/>
          <w:sz w:val="24"/>
          <w:szCs w:val="24"/>
        </w:rPr>
        <w:t>.</w:t>
      </w:r>
    </w:p>
    <w:p w14:paraId="292DC81A" w14:textId="31D2E4AE" w:rsidR="004511CF" w:rsidRPr="0019776A" w:rsidRDefault="004511CF" w:rsidP="0019776A">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Grobna mjesta u kojima su pokopani posmrtni ostaci znamenitih povijesnih osoba, posmrtni ostaci hrvatskih branitelja iz Domovinskog rata bez nasljednika ili posmrtni ostaci lokalno značajnih osoba, a na kojima je prestalo pravo korištenja grobnog mjesta ne dodjeljuje se novom korisniku grobnog mjesta, već ga, ako se utvrdi da nema korisnika grobnog mjesta, održava i obnavlja jedinica lokalne samouprave. </w:t>
      </w:r>
    </w:p>
    <w:p w14:paraId="153FF6A2" w14:textId="77777777" w:rsidR="00294D64" w:rsidRPr="0019776A" w:rsidRDefault="00294D64" w:rsidP="0019776A">
      <w:pPr>
        <w:spacing w:after="0"/>
        <w:jc w:val="both"/>
        <w:rPr>
          <w:rFonts w:ascii="Times New Roman" w:hAnsi="Times New Roman" w:cs="Times New Roman"/>
          <w:sz w:val="24"/>
          <w:szCs w:val="24"/>
        </w:rPr>
      </w:pPr>
    </w:p>
    <w:p w14:paraId="29AC1013" w14:textId="4877E9E1" w:rsidR="00E66054" w:rsidRPr="0019776A" w:rsidRDefault="00E20B24" w:rsidP="0019776A">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 xml:space="preserve">Članak </w:t>
      </w:r>
      <w:r w:rsidR="00961DD7" w:rsidRPr="0019776A">
        <w:rPr>
          <w:rFonts w:ascii="Times New Roman" w:hAnsi="Times New Roman" w:cs="Times New Roman"/>
          <w:b/>
          <w:bCs/>
          <w:sz w:val="24"/>
          <w:szCs w:val="24"/>
        </w:rPr>
        <w:t>9</w:t>
      </w:r>
      <w:r w:rsidR="00E66054" w:rsidRPr="0019776A">
        <w:rPr>
          <w:rFonts w:ascii="Times New Roman" w:hAnsi="Times New Roman" w:cs="Times New Roman"/>
          <w:b/>
          <w:bCs/>
          <w:sz w:val="24"/>
          <w:szCs w:val="24"/>
        </w:rPr>
        <w:t>.</w:t>
      </w:r>
    </w:p>
    <w:p w14:paraId="63D3BC26" w14:textId="4022CF00" w:rsidR="00294D64" w:rsidRPr="0019776A" w:rsidRDefault="00E66054" w:rsidP="0019776A">
      <w:pPr>
        <w:spacing w:after="0"/>
        <w:jc w:val="both"/>
        <w:rPr>
          <w:rFonts w:ascii="Times New Roman" w:hAnsi="Times New Roman" w:cs="Times New Roman"/>
          <w:sz w:val="24"/>
          <w:szCs w:val="24"/>
        </w:rPr>
      </w:pPr>
      <w:r w:rsidRPr="0019776A">
        <w:rPr>
          <w:rFonts w:ascii="Times New Roman" w:hAnsi="Times New Roman" w:cs="Times New Roman"/>
          <w:sz w:val="24"/>
          <w:szCs w:val="24"/>
        </w:rPr>
        <w:t>Uprava groblja ne odgovara</w:t>
      </w:r>
      <w:r w:rsidR="00E63B1F" w:rsidRPr="0019776A">
        <w:rPr>
          <w:rFonts w:ascii="Times New Roman" w:hAnsi="Times New Roman" w:cs="Times New Roman"/>
          <w:sz w:val="24"/>
          <w:szCs w:val="24"/>
        </w:rPr>
        <w:t xml:space="preserve"> za štete nastale na </w:t>
      </w:r>
      <w:r w:rsidR="00961DD7" w:rsidRPr="0019776A">
        <w:rPr>
          <w:rFonts w:ascii="Times New Roman" w:hAnsi="Times New Roman" w:cs="Times New Roman"/>
          <w:sz w:val="24"/>
          <w:szCs w:val="24"/>
        </w:rPr>
        <w:t>grobljima i grobnim mjestima</w:t>
      </w:r>
      <w:r w:rsidRPr="0019776A">
        <w:rPr>
          <w:rFonts w:ascii="Times New Roman" w:hAnsi="Times New Roman" w:cs="Times New Roman"/>
          <w:sz w:val="24"/>
          <w:szCs w:val="24"/>
        </w:rPr>
        <w:t xml:space="preserve"> koj</w:t>
      </w:r>
      <w:r w:rsidR="00E63B1F" w:rsidRPr="0019776A">
        <w:rPr>
          <w:rFonts w:ascii="Times New Roman" w:hAnsi="Times New Roman" w:cs="Times New Roman"/>
          <w:sz w:val="24"/>
          <w:szCs w:val="24"/>
        </w:rPr>
        <w:t>e p</w:t>
      </w:r>
      <w:r w:rsidR="00961DD7" w:rsidRPr="0019776A">
        <w:rPr>
          <w:rFonts w:ascii="Times New Roman" w:hAnsi="Times New Roman" w:cs="Times New Roman"/>
          <w:sz w:val="24"/>
          <w:szCs w:val="24"/>
        </w:rPr>
        <w:t>rouzroče</w:t>
      </w:r>
      <w:r w:rsidR="00E63B1F" w:rsidRPr="0019776A">
        <w:rPr>
          <w:rFonts w:ascii="Times New Roman" w:hAnsi="Times New Roman" w:cs="Times New Roman"/>
          <w:sz w:val="24"/>
          <w:szCs w:val="24"/>
        </w:rPr>
        <w:t xml:space="preserve"> treće i</w:t>
      </w:r>
      <w:r w:rsidR="00961DD7" w:rsidRPr="0019776A">
        <w:rPr>
          <w:rFonts w:ascii="Times New Roman" w:hAnsi="Times New Roman" w:cs="Times New Roman"/>
          <w:sz w:val="24"/>
          <w:szCs w:val="24"/>
        </w:rPr>
        <w:t>li</w:t>
      </w:r>
      <w:r w:rsidR="00E63B1F" w:rsidRPr="0019776A">
        <w:rPr>
          <w:rFonts w:ascii="Times New Roman" w:hAnsi="Times New Roman" w:cs="Times New Roman"/>
          <w:sz w:val="24"/>
          <w:szCs w:val="24"/>
        </w:rPr>
        <w:t xml:space="preserve"> nepoznate </w:t>
      </w:r>
      <w:r w:rsidRPr="0019776A">
        <w:rPr>
          <w:rFonts w:ascii="Times New Roman" w:hAnsi="Times New Roman" w:cs="Times New Roman"/>
          <w:sz w:val="24"/>
          <w:szCs w:val="24"/>
        </w:rPr>
        <w:t>osobe (krađe, vandalizam, izv</w:t>
      </w:r>
      <w:r w:rsidR="00E63B1F" w:rsidRPr="0019776A">
        <w:rPr>
          <w:rFonts w:ascii="Times New Roman" w:hAnsi="Times New Roman" w:cs="Times New Roman"/>
          <w:sz w:val="24"/>
          <w:szCs w:val="24"/>
        </w:rPr>
        <w:t>o</w:t>
      </w:r>
      <w:r w:rsidR="005313BA" w:rsidRPr="0019776A">
        <w:rPr>
          <w:rFonts w:ascii="Times New Roman" w:hAnsi="Times New Roman" w:cs="Times New Roman"/>
          <w:sz w:val="24"/>
          <w:szCs w:val="24"/>
        </w:rPr>
        <w:t xml:space="preserve">đenje radova u blizini grobnih </w:t>
      </w:r>
      <w:r w:rsidRPr="0019776A">
        <w:rPr>
          <w:rFonts w:ascii="Times New Roman" w:hAnsi="Times New Roman" w:cs="Times New Roman"/>
          <w:sz w:val="24"/>
          <w:szCs w:val="24"/>
        </w:rPr>
        <w:t>mjesta i slično).</w:t>
      </w:r>
    </w:p>
    <w:p w14:paraId="126C049A" w14:textId="20FA8FA7" w:rsidR="0019776A" w:rsidRDefault="0019776A" w:rsidP="0019776A">
      <w:pPr>
        <w:spacing w:after="0"/>
        <w:jc w:val="both"/>
        <w:rPr>
          <w:rFonts w:ascii="Times New Roman" w:hAnsi="Times New Roman" w:cs="Times New Roman"/>
          <w:sz w:val="24"/>
          <w:szCs w:val="24"/>
        </w:rPr>
      </w:pPr>
    </w:p>
    <w:p w14:paraId="4765C92B" w14:textId="77777777" w:rsidR="00F46884" w:rsidRPr="0019776A" w:rsidRDefault="00F46884" w:rsidP="0019776A">
      <w:pPr>
        <w:spacing w:after="0"/>
        <w:jc w:val="both"/>
        <w:rPr>
          <w:rFonts w:ascii="Times New Roman" w:hAnsi="Times New Roman" w:cs="Times New Roman"/>
          <w:sz w:val="24"/>
          <w:szCs w:val="24"/>
        </w:rPr>
      </w:pPr>
    </w:p>
    <w:p w14:paraId="1F57B8C3" w14:textId="7F59540E" w:rsidR="00E66054" w:rsidRPr="0019776A" w:rsidRDefault="00F46884" w:rsidP="00AF4AAA">
      <w:pPr>
        <w:jc w:val="both"/>
        <w:rPr>
          <w:rFonts w:ascii="Times New Roman" w:hAnsi="Times New Roman" w:cs="Times New Roman"/>
          <w:b/>
          <w:bCs/>
          <w:sz w:val="24"/>
          <w:szCs w:val="24"/>
        </w:rPr>
      </w:pPr>
      <w:r w:rsidRPr="00F46884">
        <w:rPr>
          <w:rFonts w:ascii="Times New Roman" w:hAnsi="Times New Roman" w:cs="Times New Roman"/>
          <w:b/>
          <w:bCs/>
          <w:sz w:val="24"/>
          <w:szCs w:val="24"/>
        </w:rPr>
        <w:t>III</w:t>
      </w:r>
      <w:r w:rsidR="00294D64" w:rsidRPr="00F46884">
        <w:rPr>
          <w:rFonts w:ascii="Times New Roman" w:hAnsi="Times New Roman" w:cs="Times New Roman"/>
          <w:b/>
          <w:bCs/>
          <w:sz w:val="24"/>
          <w:szCs w:val="24"/>
        </w:rPr>
        <w:t>.</w:t>
      </w:r>
      <w:r w:rsidR="00294D64" w:rsidRPr="0019776A">
        <w:rPr>
          <w:rFonts w:ascii="Times New Roman" w:hAnsi="Times New Roman" w:cs="Times New Roman"/>
          <w:b/>
          <w:bCs/>
          <w:sz w:val="24"/>
          <w:szCs w:val="24"/>
        </w:rPr>
        <w:t xml:space="preserve"> </w:t>
      </w:r>
      <w:r w:rsidR="0019776A" w:rsidRPr="0019776A">
        <w:rPr>
          <w:rFonts w:ascii="Times New Roman" w:hAnsi="Times New Roman" w:cs="Times New Roman"/>
          <w:b/>
          <w:bCs/>
          <w:sz w:val="24"/>
          <w:szCs w:val="24"/>
        </w:rPr>
        <w:t>MJERILA I NAČIN DODJELJIVANJA I USTUPANJA GORBNIH MJESTA NA KORIŠTENJE</w:t>
      </w:r>
    </w:p>
    <w:p w14:paraId="0357C8AA" w14:textId="297E1949" w:rsidR="00E66054" w:rsidRDefault="00E20B24" w:rsidP="0019776A">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Članak 1</w:t>
      </w:r>
      <w:r w:rsidR="00AF4AAA">
        <w:rPr>
          <w:rFonts w:ascii="Times New Roman" w:hAnsi="Times New Roman" w:cs="Times New Roman"/>
          <w:b/>
          <w:bCs/>
          <w:sz w:val="24"/>
          <w:szCs w:val="24"/>
        </w:rPr>
        <w:t>0</w:t>
      </w:r>
      <w:r w:rsidR="00E66054" w:rsidRPr="0019776A">
        <w:rPr>
          <w:rFonts w:ascii="Times New Roman" w:hAnsi="Times New Roman" w:cs="Times New Roman"/>
          <w:b/>
          <w:bCs/>
          <w:sz w:val="24"/>
          <w:szCs w:val="24"/>
        </w:rPr>
        <w:t>.</w:t>
      </w:r>
    </w:p>
    <w:p w14:paraId="4C5A334D"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lastRenderedPageBreak/>
        <w:t>(1) Korisniku grobnog mjesta na korištenje se dodjeljuje određeno grobno mjesto rješenjem u upravnom postupku koji se pokreće javnom objavom, po službenoj dužnosti ili na temelju dokumentiranog zahtjeva stranke.</w:t>
      </w:r>
    </w:p>
    <w:p w14:paraId="3B6F020A"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(2) Grobno mjesto se može dodijeliti na korištenje kada nastane potreba za ukopom pokojnika ili, neovisno o potrebi za ukopom, ako postoji dovoljan broj slobodnih grobnih mjesta na groblju.</w:t>
      </w:r>
    </w:p>
    <w:p w14:paraId="2CAE1725"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(3) Osoba koja smatra da je korisnik grobnog mjesta, a nije upisana u grobni očevidnik, može zatražiti upis na temelju valjane pravne osnove.</w:t>
      </w:r>
    </w:p>
    <w:p w14:paraId="2DBAB44B"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(4) O zahtjevu iz stavka 3. ovoga članka Uprava groblja odlučuje rješenjem.</w:t>
      </w:r>
    </w:p>
    <w:p w14:paraId="6EA37085"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(5) Protiv rješenja iz stavaka 1. i 4. ovoga članka može se izjaviti žalba o kojoj odlučuje nadležno tijelo jedinice lokalne samouprave, osim ako je Uprava groblja jedinica lokalne samouprave, u kojem slučaju žalba nije dopuštena, ali se može pokrenuti upravni spor.</w:t>
      </w:r>
    </w:p>
    <w:p w14:paraId="0F207EE7"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(6) Korisnik grobnog mjesta dužan je dostavom odgovarajuće dokumentacije redovito ažurirati promjene osobnih podataka u grobnom očevidniku.</w:t>
      </w:r>
    </w:p>
    <w:p w14:paraId="6CB11CA3" w14:textId="77777777" w:rsidR="00AF4AAA" w:rsidRPr="0019776A" w:rsidRDefault="00AF4AAA" w:rsidP="00AF4AAA">
      <w:pPr>
        <w:spacing w:after="0"/>
        <w:jc w:val="both"/>
        <w:rPr>
          <w:rFonts w:ascii="Times New Roman" w:hAnsi="Times New Roman" w:cs="Times New Roman"/>
          <w:sz w:val="24"/>
          <w:szCs w:val="24"/>
        </w:rPr>
      </w:pPr>
    </w:p>
    <w:p w14:paraId="61A4864F" w14:textId="26816A47" w:rsidR="00AF4AAA" w:rsidRPr="0019776A" w:rsidRDefault="00AF4AAA" w:rsidP="00AF4AAA">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Članak 1</w:t>
      </w:r>
      <w:r>
        <w:rPr>
          <w:rFonts w:ascii="Times New Roman" w:hAnsi="Times New Roman" w:cs="Times New Roman"/>
          <w:b/>
          <w:bCs/>
          <w:sz w:val="24"/>
          <w:szCs w:val="24"/>
        </w:rPr>
        <w:t>1</w:t>
      </w:r>
      <w:r w:rsidRPr="0019776A">
        <w:rPr>
          <w:rFonts w:ascii="Times New Roman" w:hAnsi="Times New Roman" w:cs="Times New Roman"/>
          <w:b/>
          <w:bCs/>
          <w:sz w:val="24"/>
          <w:szCs w:val="24"/>
        </w:rPr>
        <w:t>.</w:t>
      </w:r>
    </w:p>
    <w:p w14:paraId="7FC17084"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(1) Grobno mjesto daje se na korištenje na neodređeno vrijeme, uz plaćanje naknade za dodjelu grobnog mjesta.</w:t>
      </w:r>
    </w:p>
    <w:p w14:paraId="3B0686C4"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(2) Naknada za dodjelu grobnog mjesta plaća se prilikom dodjele i utvrđuje se rješenjem o dodjeli grobnog mjesta.</w:t>
      </w:r>
    </w:p>
    <w:p w14:paraId="046CEF23"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(3) Godišnja grobna naknada plaća se u pravilu jednom godišnje kao naknada za održavanje i upravljanje grobljem.</w:t>
      </w:r>
    </w:p>
    <w:p w14:paraId="621ED4B3"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(4) Godišnja grobna naknada plaća se na temelju uplatnica koje Uprava groblja dostavlja korisniku grobnog mjesta upisanom u grobni očevidnik.</w:t>
      </w:r>
    </w:p>
    <w:p w14:paraId="53D2BFB4"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(5) U slučaju sukorisništva grobnog mjesta, uplatnica se dostavlja svakom sukorisniku razmjerno njegovom udjelu, osim ako se sukorisnici drukčije ne sporazume i o tome ne obavijeste Upravu groblja.</w:t>
      </w:r>
    </w:p>
    <w:p w14:paraId="57112CB6"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(6) Uprava groblja može donijeti zaključak o mogućnosti i uvjetima plaćanja godišnje grobne naknade unaprijed.</w:t>
      </w:r>
    </w:p>
    <w:p w14:paraId="48ED3788"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(7) Plaćanjem godišnje grobne naknade korisnik se ne oslobađa obveze održavanja grobnog mjesta.</w:t>
      </w:r>
    </w:p>
    <w:p w14:paraId="4F782815"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(8) Korisnik grobnog mjesta stječe pravo korištenja grobnog mjesta pravomoćnošću rješenja o dodjeli i plaćanjem naknade za dodjelu.</w:t>
      </w:r>
    </w:p>
    <w:p w14:paraId="4FA69900" w14:textId="36C7AC91"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(9) Korisnik se može odreći prava korištenja grobnog mjesta pisanom izjavom kojom grobno mjesto bez naknade ustupa Općini </w:t>
      </w:r>
      <w:r w:rsidR="0091258B">
        <w:rPr>
          <w:rFonts w:ascii="Times New Roman" w:hAnsi="Times New Roman" w:cs="Times New Roman"/>
          <w:sz w:val="24"/>
          <w:szCs w:val="24"/>
        </w:rPr>
        <w:t>Udbina</w:t>
      </w:r>
      <w:r w:rsidRPr="0019776A">
        <w:rPr>
          <w:rFonts w:ascii="Times New Roman" w:hAnsi="Times New Roman" w:cs="Times New Roman"/>
          <w:sz w:val="24"/>
          <w:szCs w:val="24"/>
        </w:rPr>
        <w:t xml:space="preserve">. </w:t>
      </w:r>
    </w:p>
    <w:p w14:paraId="45487A01" w14:textId="5A75BD99"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(10) Grobno mjesto može se preuzeti od strane Općine </w:t>
      </w:r>
      <w:r w:rsidR="0091258B">
        <w:rPr>
          <w:rFonts w:ascii="Times New Roman" w:hAnsi="Times New Roman" w:cs="Times New Roman"/>
          <w:sz w:val="24"/>
          <w:szCs w:val="24"/>
        </w:rPr>
        <w:t>Udbina</w:t>
      </w:r>
      <w:r w:rsidRPr="0019776A">
        <w:rPr>
          <w:rFonts w:ascii="Times New Roman" w:hAnsi="Times New Roman" w:cs="Times New Roman"/>
          <w:sz w:val="24"/>
          <w:szCs w:val="24"/>
        </w:rPr>
        <w:t xml:space="preserve"> samo ako su podmirene sve dospjele obveze. Uprava groblja će u tom slučaju izvršiti brisanje korisnika iz grobnog očevidnika.</w:t>
      </w:r>
    </w:p>
    <w:p w14:paraId="087D4C83" w14:textId="77777777" w:rsidR="00AF4AAA" w:rsidRPr="0019776A" w:rsidRDefault="00AF4AAA" w:rsidP="00AF4AAA">
      <w:pPr>
        <w:spacing w:after="0"/>
        <w:jc w:val="center"/>
        <w:rPr>
          <w:rFonts w:ascii="Times New Roman" w:hAnsi="Times New Roman" w:cs="Times New Roman"/>
          <w:sz w:val="24"/>
          <w:szCs w:val="24"/>
        </w:rPr>
      </w:pPr>
    </w:p>
    <w:p w14:paraId="49ECF064" w14:textId="4BAC8070" w:rsidR="00AF4AAA" w:rsidRPr="0019776A" w:rsidRDefault="00AF4AAA" w:rsidP="00AF4AAA">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Članak 1</w:t>
      </w:r>
      <w:r>
        <w:rPr>
          <w:rFonts w:ascii="Times New Roman" w:hAnsi="Times New Roman" w:cs="Times New Roman"/>
          <w:b/>
          <w:bCs/>
          <w:sz w:val="24"/>
          <w:szCs w:val="24"/>
        </w:rPr>
        <w:t>2</w:t>
      </w:r>
      <w:r w:rsidRPr="0019776A">
        <w:rPr>
          <w:rFonts w:ascii="Times New Roman" w:hAnsi="Times New Roman" w:cs="Times New Roman"/>
          <w:b/>
          <w:bCs/>
          <w:sz w:val="24"/>
          <w:szCs w:val="24"/>
        </w:rPr>
        <w:t>.</w:t>
      </w:r>
    </w:p>
    <w:p w14:paraId="21CF0C04"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t>(1) Kada dug za godišnju grobnu naknadu prijeđe iznos od deset godišnjih naknada, Uprava groblja će putem javnog glasila, oglasnih ploča groblja, mrežnih stranica te na adresu korisnika, ako je poznata, uputiti poziv na plaćanje svih dospjelih potraživanja sa zakonskim zateznim kamatama u roku od 30 dana od dana objave poziva, uz upozorenje o mogućem gubitku prava korištenja grobnog mjesta.</w:t>
      </w:r>
    </w:p>
    <w:p w14:paraId="1F0CA735" w14:textId="77777777" w:rsidR="00AF4AAA" w:rsidRPr="0019776A" w:rsidRDefault="00AF4AAA" w:rsidP="00AF4AAA">
      <w:pPr>
        <w:spacing w:after="0"/>
        <w:jc w:val="both"/>
        <w:rPr>
          <w:rFonts w:ascii="Times New Roman" w:hAnsi="Times New Roman" w:cs="Times New Roman"/>
          <w:sz w:val="24"/>
          <w:szCs w:val="24"/>
        </w:rPr>
      </w:pPr>
      <w:r w:rsidRPr="0019776A">
        <w:rPr>
          <w:rFonts w:ascii="Times New Roman" w:hAnsi="Times New Roman" w:cs="Times New Roman"/>
          <w:sz w:val="24"/>
          <w:szCs w:val="24"/>
        </w:rPr>
        <w:lastRenderedPageBreak/>
        <w:t>(2) Ako korisnik ne postupi po pozivu iz stavka 1. ovoga članka, Uprava groblja donosi rješenje kojim se utvrđuje prestanak prava korištenja grobnog mjesta te se grobno mjesto može ponovno dodijeliti na korištenje.</w:t>
      </w:r>
    </w:p>
    <w:p w14:paraId="4377671B" w14:textId="77777777" w:rsidR="00AF4AAA" w:rsidRPr="0019776A" w:rsidRDefault="00AF4AAA" w:rsidP="00AF4AAA">
      <w:pPr>
        <w:spacing w:after="0"/>
        <w:rPr>
          <w:rFonts w:ascii="Times New Roman" w:hAnsi="Times New Roman" w:cs="Times New Roman"/>
          <w:sz w:val="24"/>
          <w:szCs w:val="24"/>
        </w:rPr>
      </w:pPr>
    </w:p>
    <w:p w14:paraId="56BB6241" w14:textId="2048E210" w:rsidR="00AF4AAA" w:rsidRPr="0019776A" w:rsidRDefault="00AF4AAA" w:rsidP="00AF4AAA">
      <w:pPr>
        <w:spacing w:after="0" w:line="240" w:lineRule="auto"/>
        <w:contextualSpacing/>
        <w:jc w:val="center"/>
        <w:rPr>
          <w:rFonts w:ascii="Times New Roman" w:hAnsi="Times New Roman" w:cs="Times New Roman"/>
          <w:b/>
          <w:bCs/>
          <w:sz w:val="24"/>
          <w:szCs w:val="24"/>
        </w:rPr>
      </w:pPr>
      <w:r w:rsidRPr="0019776A">
        <w:rPr>
          <w:rFonts w:ascii="Times New Roman" w:hAnsi="Times New Roman" w:cs="Times New Roman"/>
          <w:b/>
          <w:bCs/>
          <w:sz w:val="24"/>
          <w:szCs w:val="24"/>
        </w:rPr>
        <w:t>Članak 1</w:t>
      </w:r>
      <w:r>
        <w:rPr>
          <w:rFonts w:ascii="Times New Roman" w:hAnsi="Times New Roman" w:cs="Times New Roman"/>
          <w:b/>
          <w:bCs/>
          <w:sz w:val="24"/>
          <w:szCs w:val="24"/>
        </w:rPr>
        <w:t>3</w:t>
      </w:r>
      <w:r w:rsidRPr="0019776A">
        <w:rPr>
          <w:rFonts w:ascii="Times New Roman" w:hAnsi="Times New Roman" w:cs="Times New Roman"/>
          <w:b/>
          <w:bCs/>
          <w:sz w:val="24"/>
          <w:szCs w:val="24"/>
        </w:rPr>
        <w:t>.</w:t>
      </w:r>
    </w:p>
    <w:p w14:paraId="6DB54395" w14:textId="77777777" w:rsidR="00AF4AAA" w:rsidRPr="0019776A" w:rsidRDefault="00AF4AAA" w:rsidP="00AF4AAA">
      <w:pPr>
        <w:spacing w:before="100" w:beforeAutospacing="1" w:after="0" w:line="240" w:lineRule="auto"/>
        <w:contextualSpacing/>
        <w:jc w:val="both"/>
        <w:rPr>
          <w:rFonts w:ascii="Times New Roman" w:eastAsia="Times New Roman" w:hAnsi="Times New Roman" w:cs="Times New Roman"/>
          <w:sz w:val="24"/>
          <w:szCs w:val="24"/>
          <w:lang w:eastAsia="hr-HR"/>
        </w:rPr>
      </w:pPr>
      <w:r w:rsidRPr="00CB0590">
        <w:rPr>
          <w:rFonts w:ascii="Times New Roman" w:eastAsia="Times New Roman" w:hAnsi="Times New Roman" w:cs="Times New Roman"/>
          <w:sz w:val="24"/>
          <w:szCs w:val="24"/>
          <w:lang w:eastAsia="hr-HR"/>
        </w:rPr>
        <w:t>(1) Grobna mjesta dodjeljuju se prema položajnom planu grobnih mjesta, redoslijedom označenih brojeva, uz uvažavanje mogućnosti i želja korisnika.</w:t>
      </w:r>
    </w:p>
    <w:p w14:paraId="5DEEA184" w14:textId="77777777" w:rsidR="00AF4AAA" w:rsidRPr="0019776A" w:rsidRDefault="00AF4AAA" w:rsidP="00AF4AAA">
      <w:pPr>
        <w:spacing w:before="100" w:beforeAutospacing="1" w:after="0" w:line="240" w:lineRule="auto"/>
        <w:contextualSpacing/>
        <w:jc w:val="both"/>
        <w:rPr>
          <w:rFonts w:ascii="Times New Roman" w:eastAsia="Times New Roman" w:hAnsi="Times New Roman" w:cs="Times New Roman"/>
          <w:sz w:val="24"/>
          <w:szCs w:val="24"/>
          <w:lang w:eastAsia="hr-HR"/>
        </w:rPr>
      </w:pPr>
      <w:r w:rsidRPr="00CB0590">
        <w:rPr>
          <w:rFonts w:ascii="Times New Roman" w:eastAsia="Times New Roman" w:hAnsi="Times New Roman" w:cs="Times New Roman"/>
          <w:sz w:val="24"/>
          <w:szCs w:val="24"/>
          <w:lang w:eastAsia="hr-HR"/>
        </w:rPr>
        <w:t>(2) Položajni plan grobnih mjesta mora sadržavati plan groblja, raspored grobnih mjesta s oznakama i brojevima te grafički prikaz rasporeda, a može sadržavati i druge relevantne podatke.</w:t>
      </w:r>
    </w:p>
    <w:p w14:paraId="26B71E7F" w14:textId="77777777" w:rsidR="00AF4AAA" w:rsidRPr="0019776A" w:rsidRDefault="00AF4AAA" w:rsidP="00AF4AAA">
      <w:pPr>
        <w:spacing w:before="100" w:beforeAutospacing="1" w:after="0" w:line="240" w:lineRule="auto"/>
        <w:contextualSpacing/>
        <w:jc w:val="both"/>
        <w:rPr>
          <w:rFonts w:ascii="Times New Roman" w:eastAsia="Times New Roman" w:hAnsi="Times New Roman" w:cs="Times New Roman"/>
          <w:sz w:val="24"/>
          <w:szCs w:val="24"/>
          <w:lang w:eastAsia="hr-HR"/>
        </w:rPr>
      </w:pPr>
      <w:r w:rsidRPr="00CB0590">
        <w:rPr>
          <w:rFonts w:ascii="Times New Roman" w:eastAsia="Times New Roman" w:hAnsi="Times New Roman" w:cs="Times New Roman"/>
          <w:sz w:val="24"/>
          <w:szCs w:val="24"/>
          <w:lang w:eastAsia="hr-HR"/>
        </w:rPr>
        <w:t>(3) Veličina grobnog mjesta i grobnice propisuje se posebnim propisom.</w:t>
      </w:r>
    </w:p>
    <w:p w14:paraId="5A19A3EF" w14:textId="77777777" w:rsidR="00AF4AAA" w:rsidRPr="0019776A" w:rsidRDefault="00AF4AAA" w:rsidP="00AF4AAA">
      <w:pPr>
        <w:spacing w:before="100" w:beforeAutospacing="1" w:after="0" w:line="240" w:lineRule="auto"/>
        <w:contextualSpacing/>
        <w:jc w:val="both"/>
        <w:rPr>
          <w:rFonts w:ascii="Times New Roman" w:eastAsia="Times New Roman" w:hAnsi="Times New Roman" w:cs="Times New Roman"/>
          <w:sz w:val="24"/>
          <w:szCs w:val="24"/>
          <w:lang w:eastAsia="hr-HR"/>
        </w:rPr>
      </w:pPr>
      <w:r w:rsidRPr="00CB0590">
        <w:rPr>
          <w:rFonts w:ascii="Times New Roman" w:eastAsia="Times New Roman" w:hAnsi="Times New Roman" w:cs="Times New Roman"/>
          <w:sz w:val="24"/>
          <w:szCs w:val="24"/>
          <w:lang w:eastAsia="hr-HR"/>
        </w:rPr>
        <w:t>(4) Vrste grobnih mjesta su: jednostruko i dvostruko (obiteljsko) grobno mjesto.</w:t>
      </w:r>
    </w:p>
    <w:p w14:paraId="24B2F1B3" w14:textId="77777777" w:rsidR="00AF4AAA" w:rsidRPr="0019776A" w:rsidRDefault="00AF4AAA" w:rsidP="00AF4AAA">
      <w:pPr>
        <w:spacing w:before="100" w:beforeAutospacing="1" w:after="0" w:line="240" w:lineRule="auto"/>
        <w:contextualSpacing/>
        <w:jc w:val="both"/>
        <w:rPr>
          <w:rFonts w:ascii="Times New Roman" w:eastAsia="Times New Roman" w:hAnsi="Times New Roman" w:cs="Times New Roman"/>
          <w:sz w:val="24"/>
          <w:szCs w:val="24"/>
          <w:lang w:eastAsia="hr-HR"/>
        </w:rPr>
      </w:pPr>
      <w:r w:rsidRPr="00CB0590">
        <w:rPr>
          <w:rFonts w:ascii="Times New Roman" w:eastAsia="Times New Roman" w:hAnsi="Times New Roman" w:cs="Times New Roman"/>
          <w:sz w:val="24"/>
          <w:szCs w:val="24"/>
          <w:lang w:eastAsia="hr-HR"/>
        </w:rPr>
        <w:t>(5) Grobnice moraju biti izvedene od vodonepropusnog betona.</w:t>
      </w:r>
    </w:p>
    <w:p w14:paraId="7FEF2CC0" w14:textId="77777777" w:rsidR="00AF4AAA" w:rsidRPr="0019776A" w:rsidRDefault="00AF4AAA" w:rsidP="00AF4AAA">
      <w:pPr>
        <w:spacing w:before="100" w:beforeAutospacing="1" w:after="0" w:line="240" w:lineRule="auto"/>
        <w:contextualSpacing/>
        <w:jc w:val="both"/>
        <w:rPr>
          <w:rFonts w:ascii="Times New Roman" w:eastAsia="Times New Roman" w:hAnsi="Times New Roman" w:cs="Times New Roman"/>
          <w:sz w:val="24"/>
          <w:szCs w:val="24"/>
          <w:lang w:eastAsia="hr-HR"/>
        </w:rPr>
      </w:pPr>
      <w:r w:rsidRPr="00CB0590">
        <w:rPr>
          <w:rFonts w:ascii="Times New Roman" w:eastAsia="Times New Roman" w:hAnsi="Times New Roman" w:cs="Times New Roman"/>
          <w:sz w:val="24"/>
          <w:szCs w:val="24"/>
          <w:lang w:eastAsia="hr-HR"/>
        </w:rPr>
        <w:t>(6) Na grobovima i grobnicama mogu se postavljati nadgrobni znaci i spomenici koji po obliku i veličini ne smiju narušavati opći izgled groblja te moraju biti usklađeni s lokalnom tradicijom i okolišem.</w:t>
      </w:r>
    </w:p>
    <w:p w14:paraId="1594C1F5" w14:textId="77777777" w:rsidR="00AF4AAA" w:rsidRPr="00CB0590" w:rsidRDefault="00AF4AAA" w:rsidP="00AF4AAA">
      <w:pPr>
        <w:spacing w:before="100" w:beforeAutospacing="1" w:after="0" w:line="240" w:lineRule="auto"/>
        <w:contextualSpacing/>
        <w:jc w:val="both"/>
        <w:rPr>
          <w:rFonts w:ascii="Times New Roman" w:eastAsia="Times New Roman" w:hAnsi="Times New Roman" w:cs="Times New Roman"/>
          <w:sz w:val="24"/>
          <w:szCs w:val="24"/>
          <w:lang w:eastAsia="hr-HR"/>
        </w:rPr>
      </w:pPr>
      <w:r w:rsidRPr="00CB0590">
        <w:rPr>
          <w:rFonts w:ascii="Times New Roman" w:eastAsia="Times New Roman" w:hAnsi="Times New Roman" w:cs="Times New Roman"/>
          <w:sz w:val="24"/>
          <w:szCs w:val="24"/>
          <w:lang w:eastAsia="hr-HR"/>
        </w:rPr>
        <w:t>(7) O uređenju i oblikovanju grobnog mjesta odlučuje korisnik grobnog mjesta, odnosno osobe koje on ovlasti, u skladu s ovom Odlukom.</w:t>
      </w:r>
    </w:p>
    <w:p w14:paraId="659CD311" w14:textId="75BACF25" w:rsidR="00AF4AAA" w:rsidRDefault="00AF4AAA" w:rsidP="00AF4AAA">
      <w:pPr>
        <w:spacing w:after="0"/>
        <w:jc w:val="center"/>
        <w:rPr>
          <w:rFonts w:ascii="Times New Roman" w:hAnsi="Times New Roman" w:cs="Times New Roman"/>
          <w:sz w:val="24"/>
          <w:szCs w:val="24"/>
        </w:rPr>
      </w:pPr>
    </w:p>
    <w:p w14:paraId="1AA9BEDF" w14:textId="7D0C315F" w:rsidR="006A6604" w:rsidRDefault="006A6604" w:rsidP="00AF4AAA">
      <w:pPr>
        <w:spacing w:after="0"/>
        <w:jc w:val="center"/>
        <w:rPr>
          <w:rFonts w:ascii="Times New Roman" w:hAnsi="Times New Roman" w:cs="Times New Roman"/>
          <w:sz w:val="24"/>
          <w:szCs w:val="24"/>
        </w:rPr>
      </w:pPr>
    </w:p>
    <w:p w14:paraId="3CDFA15D" w14:textId="311B310F" w:rsidR="006A6604" w:rsidRDefault="006A6604" w:rsidP="006A6604">
      <w:pPr>
        <w:spacing w:after="0"/>
        <w:rPr>
          <w:rFonts w:ascii="Times New Roman" w:hAnsi="Times New Roman" w:cs="Times New Roman"/>
          <w:b/>
          <w:bCs/>
          <w:sz w:val="24"/>
          <w:szCs w:val="24"/>
        </w:rPr>
      </w:pPr>
      <w:r w:rsidRPr="0019776A">
        <w:rPr>
          <w:rFonts w:ascii="Times New Roman" w:hAnsi="Times New Roman" w:cs="Times New Roman"/>
          <w:b/>
          <w:bCs/>
          <w:sz w:val="24"/>
          <w:szCs w:val="24"/>
        </w:rPr>
        <w:t>I</w:t>
      </w:r>
      <w:r w:rsidR="00F46884">
        <w:rPr>
          <w:rFonts w:ascii="Times New Roman" w:hAnsi="Times New Roman" w:cs="Times New Roman"/>
          <w:b/>
          <w:bCs/>
          <w:sz w:val="24"/>
          <w:szCs w:val="24"/>
        </w:rPr>
        <w:t>V</w:t>
      </w:r>
      <w:r w:rsidRPr="0019776A">
        <w:rPr>
          <w:rFonts w:ascii="Times New Roman" w:hAnsi="Times New Roman" w:cs="Times New Roman"/>
          <w:b/>
          <w:bCs/>
          <w:sz w:val="24"/>
          <w:szCs w:val="24"/>
        </w:rPr>
        <w:t>. NAČIN I UVJETI UKOPA POKOJNIKA</w:t>
      </w:r>
    </w:p>
    <w:p w14:paraId="4817E13B" w14:textId="77777777" w:rsidR="0097218C" w:rsidRPr="0019776A" w:rsidRDefault="0097218C" w:rsidP="006A6604">
      <w:pPr>
        <w:spacing w:after="0"/>
        <w:rPr>
          <w:rFonts w:ascii="Times New Roman" w:hAnsi="Times New Roman" w:cs="Times New Roman"/>
          <w:b/>
          <w:bCs/>
          <w:sz w:val="24"/>
          <w:szCs w:val="24"/>
        </w:rPr>
      </w:pPr>
    </w:p>
    <w:p w14:paraId="6A3E3CA8" w14:textId="2963302E" w:rsidR="006A6604" w:rsidRPr="006A6604" w:rsidRDefault="006A6604" w:rsidP="006A6604">
      <w:pPr>
        <w:spacing w:after="0"/>
        <w:jc w:val="center"/>
        <w:rPr>
          <w:rFonts w:ascii="Times New Roman" w:hAnsi="Times New Roman" w:cs="Times New Roman"/>
          <w:b/>
          <w:bCs/>
          <w:sz w:val="24"/>
          <w:szCs w:val="24"/>
        </w:rPr>
      </w:pPr>
      <w:r w:rsidRPr="006A6604">
        <w:rPr>
          <w:rFonts w:ascii="Times New Roman" w:hAnsi="Times New Roman" w:cs="Times New Roman"/>
          <w:b/>
          <w:bCs/>
          <w:sz w:val="24"/>
          <w:szCs w:val="24"/>
        </w:rPr>
        <w:t>Članak 14.</w:t>
      </w:r>
    </w:p>
    <w:p w14:paraId="70A9EAFF" w14:textId="4F85FEAA" w:rsidR="006A6604" w:rsidRPr="0019776A" w:rsidRDefault="006A6604" w:rsidP="006A660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(1) Poslovima ukopa smatraju se poslovi smještaja pokojnika u mrtvačnicu, pripreme grobnog mjesta (iskop groba, otvaranje i zatvaranje grobnice), prijevoz pokojnika od mrtvačnice do grobnog mjesta, </w:t>
      </w:r>
      <w:r w:rsidR="0064300B" w:rsidRPr="0064300B">
        <w:rPr>
          <w:rFonts w:ascii="Times New Roman" w:hAnsi="Times New Roman" w:cs="Times New Roman"/>
          <w:sz w:val="24"/>
          <w:szCs w:val="24"/>
        </w:rPr>
        <w:t>polaganje umrle osobe ili posmrtnih ostataka u grobno</w:t>
      </w:r>
      <w:r w:rsidR="0064300B">
        <w:rPr>
          <w:rFonts w:ascii="Times New Roman" w:hAnsi="Times New Roman" w:cs="Times New Roman"/>
          <w:sz w:val="24"/>
          <w:szCs w:val="24"/>
        </w:rPr>
        <w:t xml:space="preserve"> </w:t>
      </w:r>
      <w:r w:rsidR="0064300B" w:rsidRPr="0064300B">
        <w:rPr>
          <w:rFonts w:ascii="Times New Roman" w:hAnsi="Times New Roman" w:cs="Times New Roman"/>
          <w:sz w:val="24"/>
          <w:szCs w:val="24"/>
        </w:rPr>
        <w:t>mjesto</w:t>
      </w:r>
      <w:r w:rsidR="0064300B">
        <w:rPr>
          <w:rFonts w:ascii="Times New Roman" w:hAnsi="Times New Roman" w:cs="Times New Roman"/>
          <w:sz w:val="24"/>
          <w:szCs w:val="24"/>
        </w:rPr>
        <w:t xml:space="preserve"> </w:t>
      </w:r>
      <w:r w:rsidRPr="0019776A">
        <w:rPr>
          <w:rFonts w:ascii="Times New Roman" w:hAnsi="Times New Roman" w:cs="Times New Roman"/>
          <w:sz w:val="24"/>
          <w:szCs w:val="24"/>
        </w:rPr>
        <w:t>te</w:t>
      </w:r>
      <w:r w:rsidR="0064300B">
        <w:rPr>
          <w:rFonts w:ascii="Times New Roman" w:hAnsi="Times New Roman" w:cs="Times New Roman"/>
          <w:sz w:val="24"/>
          <w:szCs w:val="24"/>
        </w:rPr>
        <w:t xml:space="preserve"> </w:t>
      </w:r>
      <w:r w:rsidRPr="0019776A">
        <w:rPr>
          <w:rFonts w:ascii="Times New Roman" w:hAnsi="Times New Roman" w:cs="Times New Roman"/>
          <w:sz w:val="24"/>
          <w:szCs w:val="24"/>
        </w:rPr>
        <w:t>uređenje grobnog mjesta nakon ukopa.</w:t>
      </w:r>
    </w:p>
    <w:p w14:paraId="3E8188EA" w14:textId="55519BD1" w:rsidR="00106938" w:rsidRPr="00106938" w:rsidRDefault="006A6604" w:rsidP="00106938">
      <w:pPr>
        <w:spacing w:after="0"/>
        <w:jc w:val="both"/>
        <w:rPr>
          <w:rFonts w:ascii="Times New Roman" w:hAnsi="Times New Roman" w:cs="Times New Roman"/>
          <w:sz w:val="24"/>
          <w:szCs w:val="24"/>
        </w:rPr>
      </w:pPr>
      <w:r w:rsidRPr="0064300B">
        <w:rPr>
          <w:rFonts w:ascii="Times New Roman" w:hAnsi="Times New Roman" w:cs="Times New Roman"/>
          <w:sz w:val="24"/>
          <w:szCs w:val="24"/>
        </w:rPr>
        <w:t xml:space="preserve">(2) </w:t>
      </w:r>
      <w:r w:rsidR="00106938" w:rsidRPr="0064300B">
        <w:rPr>
          <w:rFonts w:ascii="Times New Roman" w:hAnsi="Times New Roman" w:cs="Times New Roman"/>
          <w:sz w:val="24"/>
          <w:szCs w:val="24"/>
        </w:rPr>
        <w:t xml:space="preserve">Poslove </w:t>
      </w:r>
      <w:r w:rsidR="0064300B" w:rsidRPr="0064300B">
        <w:rPr>
          <w:rFonts w:ascii="Times New Roman" w:hAnsi="Times New Roman" w:cs="Times New Roman"/>
          <w:sz w:val="24"/>
          <w:szCs w:val="24"/>
        </w:rPr>
        <w:t>ukopa</w:t>
      </w:r>
      <w:r w:rsidR="00106938" w:rsidRPr="0064300B">
        <w:rPr>
          <w:rFonts w:ascii="Times New Roman" w:hAnsi="Times New Roman" w:cs="Times New Roman"/>
          <w:sz w:val="24"/>
          <w:szCs w:val="24"/>
        </w:rPr>
        <w:t xml:space="preserve"> na grobljima iz članka </w:t>
      </w:r>
      <w:r w:rsidR="0064300B" w:rsidRPr="0064300B">
        <w:rPr>
          <w:rFonts w:ascii="Times New Roman" w:hAnsi="Times New Roman" w:cs="Times New Roman"/>
          <w:sz w:val="24"/>
          <w:szCs w:val="24"/>
        </w:rPr>
        <w:t>3</w:t>
      </w:r>
      <w:r w:rsidR="00106938" w:rsidRPr="0064300B">
        <w:rPr>
          <w:rFonts w:ascii="Times New Roman" w:hAnsi="Times New Roman" w:cs="Times New Roman"/>
          <w:sz w:val="24"/>
          <w:szCs w:val="24"/>
        </w:rPr>
        <w:t>. Odluke obavlja Uprava groblja, a u slučaju da nema resurse za navedene poslove iste može Ugovorom povjeriti drugoj Upravi groblja koja ispunjava propisane zakonske uvjete ili trećoj osobi koja obavlja predmetnu djelatnost.</w:t>
      </w:r>
      <w:r w:rsidR="00106938" w:rsidRPr="00106938">
        <w:rPr>
          <w:rFonts w:ascii="Times New Roman" w:hAnsi="Times New Roman" w:cs="Times New Roman"/>
          <w:sz w:val="24"/>
          <w:szCs w:val="24"/>
        </w:rPr>
        <w:t xml:space="preserve"> </w:t>
      </w:r>
    </w:p>
    <w:p w14:paraId="7154D399" w14:textId="77777777" w:rsidR="00106938" w:rsidRPr="0019776A" w:rsidRDefault="00106938" w:rsidP="006A6604">
      <w:pPr>
        <w:spacing w:after="0"/>
        <w:jc w:val="both"/>
        <w:rPr>
          <w:rFonts w:ascii="Times New Roman" w:hAnsi="Times New Roman" w:cs="Times New Roman"/>
          <w:sz w:val="24"/>
          <w:szCs w:val="24"/>
        </w:rPr>
      </w:pPr>
    </w:p>
    <w:p w14:paraId="6582AF0B" w14:textId="0B284DB4" w:rsidR="006A6604" w:rsidRPr="006A6604" w:rsidRDefault="006A6604" w:rsidP="00AF4AAA">
      <w:pPr>
        <w:spacing w:after="0"/>
        <w:jc w:val="center"/>
        <w:rPr>
          <w:rFonts w:ascii="Times New Roman" w:hAnsi="Times New Roman" w:cs="Times New Roman"/>
          <w:b/>
          <w:bCs/>
          <w:sz w:val="24"/>
          <w:szCs w:val="24"/>
        </w:rPr>
      </w:pPr>
      <w:r w:rsidRPr="006A6604">
        <w:rPr>
          <w:rFonts w:ascii="Times New Roman" w:hAnsi="Times New Roman" w:cs="Times New Roman"/>
          <w:b/>
          <w:bCs/>
          <w:sz w:val="24"/>
          <w:szCs w:val="24"/>
        </w:rPr>
        <w:t>Članak 15.</w:t>
      </w:r>
    </w:p>
    <w:p w14:paraId="2439B9B9" w14:textId="1106DFBD" w:rsidR="006A6604" w:rsidRDefault="006A6604" w:rsidP="006A6604">
      <w:pPr>
        <w:spacing w:after="0"/>
        <w:rPr>
          <w:rFonts w:ascii="Times New Roman" w:hAnsi="Times New Roman" w:cs="Times New Roman"/>
          <w:sz w:val="24"/>
          <w:szCs w:val="24"/>
        </w:rPr>
      </w:pPr>
      <w:r>
        <w:rPr>
          <w:rFonts w:ascii="Times New Roman" w:hAnsi="Times New Roman" w:cs="Times New Roman"/>
          <w:sz w:val="24"/>
          <w:szCs w:val="24"/>
        </w:rPr>
        <w:t xml:space="preserve">Umrla osoba ne smije se ukopati bez dozvole za ukop koju izdaje ovlaštena osoba. </w:t>
      </w:r>
    </w:p>
    <w:p w14:paraId="4FC208D6" w14:textId="61D9D5E7" w:rsidR="006A6604" w:rsidRDefault="006A6604" w:rsidP="006A6604">
      <w:pPr>
        <w:spacing w:after="0"/>
        <w:rPr>
          <w:rFonts w:ascii="Times New Roman" w:hAnsi="Times New Roman" w:cs="Times New Roman"/>
          <w:sz w:val="24"/>
          <w:szCs w:val="24"/>
        </w:rPr>
      </w:pPr>
    </w:p>
    <w:p w14:paraId="01CAE74A" w14:textId="701BBCB7" w:rsidR="006A6604" w:rsidRPr="006A6604" w:rsidRDefault="006A6604" w:rsidP="006A6604">
      <w:pPr>
        <w:spacing w:after="0"/>
        <w:jc w:val="center"/>
        <w:rPr>
          <w:rFonts w:ascii="Times New Roman" w:hAnsi="Times New Roman" w:cs="Times New Roman"/>
          <w:b/>
          <w:bCs/>
          <w:sz w:val="24"/>
          <w:szCs w:val="24"/>
        </w:rPr>
      </w:pPr>
      <w:r w:rsidRPr="006A6604">
        <w:rPr>
          <w:rFonts w:ascii="Times New Roman" w:hAnsi="Times New Roman" w:cs="Times New Roman"/>
          <w:b/>
          <w:bCs/>
          <w:sz w:val="24"/>
          <w:szCs w:val="24"/>
        </w:rPr>
        <w:t>Članak 16.</w:t>
      </w:r>
    </w:p>
    <w:p w14:paraId="7323A50C" w14:textId="6E76BCAD" w:rsidR="006A6604" w:rsidRDefault="006A6604" w:rsidP="006A6604">
      <w:pPr>
        <w:spacing w:after="0"/>
        <w:jc w:val="both"/>
        <w:rPr>
          <w:rFonts w:ascii="Times New Roman" w:hAnsi="Times New Roman" w:cs="Times New Roman"/>
          <w:sz w:val="24"/>
          <w:szCs w:val="24"/>
        </w:rPr>
      </w:pPr>
      <w:r>
        <w:rPr>
          <w:rFonts w:ascii="Times New Roman" w:hAnsi="Times New Roman" w:cs="Times New Roman"/>
          <w:sz w:val="24"/>
          <w:szCs w:val="24"/>
        </w:rPr>
        <w:t xml:space="preserve">Naručitelj ukopa je svaka fizička ili pravna osoba koja je uz predočenje i predaju dozvole za ukop, a po potrebi i drugih isprava, preuzimanjem obveze podmirenja grobnih naknada i podmirenja troškova pogrebnih poslova, zatražila obavljanje ukopa. </w:t>
      </w:r>
    </w:p>
    <w:p w14:paraId="59FEE089" w14:textId="7A42146E" w:rsidR="006A6604" w:rsidRDefault="006A6604" w:rsidP="00AF4AAA">
      <w:pPr>
        <w:spacing w:after="0"/>
        <w:jc w:val="center"/>
        <w:rPr>
          <w:rFonts w:ascii="Times New Roman" w:hAnsi="Times New Roman" w:cs="Times New Roman"/>
          <w:sz w:val="24"/>
          <w:szCs w:val="24"/>
        </w:rPr>
      </w:pPr>
    </w:p>
    <w:p w14:paraId="5416C6D5" w14:textId="108CECF0" w:rsidR="006A6604" w:rsidRPr="006A6604" w:rsidRDefault="006A6604" w:rsidP="00AF4AAA">
      <w:pPr>
        <w:spacing w:after="0"/>
        <w:jc w:val="center"/>
        <w:rPr>
          <w:rFonts w:ascii="Times New Roman" w:hAnsi="Times New Roman" w:cs="Times New Roman"/>
          <w:b/>
          <w:bCs/>
          <w:sz w:val="24"/>
          <w:szCs w:val="24"/>
        </w:rPr>
      </w:pPr>
      <w:r w:rsidRPr="006A6604">
        <w:rPr>
          <w:rFonts w:ascii="Times New Roman" w:hAnsi="Times New Roman" w:cs="Times New Roman"/>
          <w:b/>
          <w:bCs/>
          <w:sz w:val="24"/>
          <w:szCs w:val="24"/>
        </w:rPr>
        <w:t>Članak 17.</w:t>
      </w:r>
    </w:p>
    <w:p w14:paraId="096A7A13" w14:textId="79FADCD0" w:rsidR="006A6604" w:rsidRDefault="006A6604" w:rsidP="006A6604">
      <w:pPr>
        <w:spacing w:after="0"/>
        <w:jc w:val="both"/>
        <w:rPr>
          <w:rFonts w:ascii="Times New Roman" w:hAnsi="Times New Roman" w:cs="Times New Roman"/>
          <w:sz w:val="24"/>
          <w:szCs w:val="24"/>
        </w:rPr>
      </w:pPr>
      <w:r>
        <w:rPr>
          <w:rFonts w:ascii="Times New Roman" w:hAnsi="Times New Roman" w:cs="Times New Roman"/>
          <w:sz w:val="24"/>
          <w:szCs w:val="24"/>
        </w:rPr>
        <w:t>(1) Ukop se vrši po odredbama ove Odluke bez obzira na državljanstvo, narodnost i vjeroispovijest umrlog.</w:t>
      </w:r>
    </w:p>
    <w:p w14:paraId="527E9CB7" w14:textId="05DB4265" w:rsidR="006A6604" w:rsidRDefault="006A6604" w:rsidP="006A6604">
      <w:pPr>
        <w:spacing w:after="0"/>
        <w:jc w:val="both"/>
        <w:rPr>
          <w:rFonts w:ascii="Times New Roman" w:hAnsi="Times New Roman" w:cs="Times New Roman"/>
          <w:sz w:val="24"/>
          <w:szCs w:val="24"/>
        </w:rPr>
      </w:pPr>
      <w:r>
        <w:rPr>
          <w:rFonts w:ascii="Times New Roman" w:hAnsi="Times New Roman" w:cs="Times New Roman"/>
          <w:sz w:val="24"/>
          <w:szCs w:val="24"/>
        </w:rPr>
        <w:t xml:space="preserve">(2) Obred sahrane vrši se na osnovi volje umrlog, njegove bliže rodbine ili osoba koje se brinu o ukopu umrlog. </w:t>
      </w:r>
    </w:p>
    <w:p w14:paraId="478EDF9A" w14:textId="77777777" w:rsidR="006A6604" w:rsidRDefault="006A6604" w:rsidP="006A6604">
      <w:pPr>
        <w:spacing w:after="0"/>
        <w:rPr>
          <w:rFonts w:ascii="Times New Roman" w:hAnsi="Times New Roman" w:cs="Times New Roman"/>
          <w:sz w:val="24"/>
          <w:szCs w:val="24"/>
        </w:rPr>
      </w:pPr>
    </w:p>
    <w:p w14:paraId="787A76F1" w14:textId="05FAC5BF" w:rsidR="006A6604" w:rsidRDefault="006A6604" w:rsidP="006A6604">
      <w:pPr>
        <w:spacing w:after="100" w:afterAutospacing="1" w:line="240" w:lineRule="auto"/>
        <w:contextualSpacing/>
        <w:jc w:val="center"/>
        <w:rPr>
          <w:rFonts w:ascii="Times New Roman" w:hAnsi="Times New Roman" w:cs="Times New Roman"/>
          <w:b/>
          <w:bCs/>
          <w:sz w:val="24"/>
          <w:szCs w:val="24"/>
        </w:rPr>
      </w:pPr>
      <w:r w:rsidRPr="0019776A">
        <w:rPr>
          <w:rFonts w:ascii="Times New Roman" w:hAnsi="Times New Roman" w:cs="Times New Roman"/>
          <w:b/>
          <w:bCs/>
          <w:sz w:val="24"/>
          <w:szCs w:val="24"/>
        </w:rPr>
        <w:t>Članak 1</w:t>
      </w:r>
      <w:r>
        <w:rPr>
          <w:rFonts w:ascii="Times New Roman" w:hAnsi="Times New Roman" w:cs="Times New Roman"/>
          <w:b/>
          <w:bCs/>
          <w:sz w:val="24"/>
          <w:szCs w:val="24"/>
        </w:rPr>
        <w:t>8</w:t>
      </w:r>
      <w:r w:rsidRPr="0019776A">
        <w:rPr>
          <w:rFonts w:ascii="Times New Roman" w:hAnsi="Times New Roman" w:cs="Times New Roman"/>
          <w:b/>
          <w:bCs/>
          <w:sz w:val="24"/>
          <w:szCs w:val="24"/>
        </w:rPr>
        <w:t>.</w:t>
      </w:r>
    </w:p>
    <w:p w14:paraId="4F2E7B6B" w14:textId="3C9DD109"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 xml:space="preserve">(1) Na grobljima iz članka 4. ove Odluke ukapaju se, u pravilu, umrle osobe koje su imale prebivalište na području Općine </w:t>
      </w:r>
      <w:r w:rsidR="0091258B">
        <w:rPr>
          <w:rFonts w:ascii="Times New Roman" w:hAnsi="Times New Roman" w:cs="Times New Roman"/>
          <w:color w:val="000000"/>
          <w:sz w:val="24"/>
          <w:szCs w:val="24"/>
        </w:rPr>
        <w:t>Udbina</w:t>
      </w:r>
      <w:r w:rsidRPr="0019776A">
        <w:rPr>
          <w:rFonts w:ascii="Times New Roman" w:hAnsi="Times New Roman" w:cs="Times New Roman"/>
          <w:color w:val="000000"/>
          <w:sz w:val="24"/>
          <w:szCs w:val="24"/>
        </w:rPr>
        <w:t>,</w:t>
      </w:r>
    </w:p>
    <w:p w14:paraId="45419FDF" w14:textId="77777777"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lastRenderedPageBreak/>
        <w:t>(2) Tijelo umrle osobe ukapa se u grobno mjesto koje je za života umrloj osobi bilo dodijeljeno, ako je bila korisnik grobnog mjesta, ili u grobno mjesto u koje je imala pravo ukopa.</w:t>
      </w:r>
    </w:p>
    <w:p w14:paraId="019F0C5A" w14:textId="77777777"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(3) Tijelo umrle osobe ukapa se u grobno mjesto koje odredi Uprava groblja, ako umrla osoba nije bila korisnik grobnog mjesta niti je imala pravo ukopa u grobno mjesto.</w:t>
      </w:r>
    </w:p>
    <w:p w14:paraId="4DA9801B" w14:textId="77777777"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(4) Pravo ukopa u grobno mjesto ima korisnik grobnog mjesta i članovi njegove obitelji, osim ako korisnik grobnog mjesta ne odredi drukčije.</w:t>
      </w:r>
    </w:p>
    <w:p w14:paraId="7AA47A7A" w14:textId="77777777"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(5) Članovima obitelji korisnika grobnog mjesta koji imaju pravo ukopa smatraju se bračni ili izvanbračni drug, životni ili neformalni životni partner, potomci i posvojena djeca te njihovi bračni ili izvanbračni drugovi, kao i roditelji korisnika grobnog mjesta.</w:t>
      </w:r>
    </w:p>
    <w:p w14:paraId="12FB8A7E" w14:textId="77777777"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(6) Korisnik grobnog mjesta može dati pravo ukopa i drugim osobama, a može ga i povući do trenutka smrti osobe kojoj je pravo dano, o čemu je dužan obavijestiti tu osobu.</w:t>
      </w:r>
    </w:p>
    <w:p w14:paraId="56FCB41A" w14:textId="77777777"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(7) Osoba kojoj je korisnik grobnog mjesta dao pravo ukopa ne može prenijeti to pravo na treću osobu.</w:t>
      </w:r>
    </w:p>
    <w:p w14:paraId="3796295B" w14:textId="77777777"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(8) Pravo ukopa te povlačenje tog prava daje se u pisanom obliku i korisnik ga je dužan dostaviti Upravi groblja, koja činjenicu upisuje u grobni očevidnik.</w:t>
      </w:r>
    </w:p>
    <w:p w14:paraId="16BD4EB8" w14:textId="77777777"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(9) Prestanak prava ukopa može se upisati u grobni očevidnik na temelju izjave korisnika o povlačenju prava, sporazuma, odluke suda ili pisane izjave osobe koja je stekla pravo ukopa.</w:t>
      </w:r>
    </w:p>
    <w:p w14:paraId="7781A755" w14:textId="77777777"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(10) Ako pravo korištenja ima više korisnika grobnog mjesta, za stjecanje prava ukopa te za obilježavanje ili uređivanje grobnog mjesta potrebna je suglasnost svih sukorisnika.</w:t>
      </w:r>
    </w:p>
    <w:p w14:paraId="43FD5473" w14:textId="77777777"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(11) Nakon smrti korisnika grobnog mjesta, do upisa nasljednika odnosno novog korisnika, u grobno mjesto se mogu ukapati:</w:t>
      </w:r>
    </w:p>
    <w:p w14:paraId="689DA142" w14:textId="77777777" w:rsidR="006A6604" w:rsidRPr="0019776A" w:rsidRDefault="006A6604" w:rsidP="006A6604">
      <w:pPr>
        <w:pStyle w:val="ListParagraph"/>
        <w:widowControl w:val="0"/>
        <w:numPr>
          <w:ilvl w:val="0"/>
          <w:numId w:val="11"/>
        </w:numPr>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osobe kojima je korisnik za života dao pravo ukopa,</w:t>
      </w:r>
    </w:p>
    <w:p w14:paraId="024046E2" w14:textId="77777777" w:rsidR="006A6604" w:rsidRPr="0019776A" w:rsidRDefault="006A6604" w:rsidP="006A6604">
      <w:pPr>
        <w:pStyle w:val="ListParagraph"/>
        <w:widowControl w:val="0"/>
        <w:numPr>
          <w:ilvl w:val="0"/>
          <w:numId w:val="11"/>
        </w:numPr>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članovi njegove obitelji iz stavka 5. ovoga članka, kao i osobe koje bi se smatrale članovima obitelji da je korisnik živ, osim osoba koje je korisnik za života isključio.</w:t>
      </w:r>
    </w:p>
    <w:p w14:paraId="76EC00C6" w14:textId="77777777"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p>
    <w:p w14:paraId="56E6A05F" w14:textId="264C664A"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 xml:space="preserve">(12) Na grobljima na području Općine </w:t>
      </w:r>
      <w:r w:rsidR="0091258B">
        <w:rPr>
          <w:rFonts w:ascii="Times New Roman" w:hAnsi="Times New Roman" w:cs="Times New Roman"/>
          <w:color w:val="000000"/>
          <w:sz w:val="24"/>
          <w:szCs w:val="24"/>
        </w:rPr>
        <w:t>Udbina</w:t>
      </w:r>
      <w:r w:rsidRPr="0019776A">
        <w:rPr>
          <w:rFonts w:ascii="Times New Roman" w:hAnsi="Times New Roman" w:cs="Times New Roman"/>
          <w:color w:val="000000"/>
          <w:sz w:val="24"/>
          <w:szCs w:val="24"/>
        </w:rPr>
        <w:t xml:space="preserve"> mogu se ukapati i umrle osobe koje nisu imale prebivalište na području Općine </w:t>
      </w:r>
      <w:r w:rsidR="0091258B">
        <w:rPr>
          <w:rFonts w:ascii="Times New Roman" w:hAnsi="Times New Roman" w:cs="Times New Roman"/>
          <w:color w:val="000000"/>
          <w:sz w:val="24"/>
          <w:szCs w:val="24"/>
        </w:rPr>
        <w:t>Udbina</w:t>
      </w:r>
      <w:r w:rsidRPr="0019776A">
        <w:rPr>
          <w:rFonts w:ascii="Times New Roman" w:hAnsi="Times New Roman" w:cs="Times New Roman"/>
          <w:color w:val="000000"/>
          <w:sz w:val="24"/>
          <w:szCs w:val="24"/>
        </w:rPr>
        <w:t>, ako su korisnici grobnog mjesta sukladno odredbama ove Odluke.</w:t>
      </w:r>
    </w:p>
    <w:p w14:paraId="68A33167" w14:textId="0E445040"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 xml:space="preserve">(13) Iznimno, na grobljima na području Općine </w:t>
      </w:r>
      <w:r w:rsidR="0091258B">
        <w:rPr>
          <w:rFonts w:ascii="Times New Roman" w:hAnsi="Times New Roman" w:cs="Times New Roman"/>
          <w:color w:val="000000"/>
          <w:sz w:val="24"/>
          <w:szCs w:val="24"/>
        </w:rPr>
        <w:t>Udbina</w:t>
      </w:r>
      <w:r w:rsidRPr="0019776A">
        <w:rPr>
          <w:rFonts w:ascii="Times New Roman" w:hAnsi="Times New Roman" w:cs="Times New Roman"/>
          <w:color w:val="000000"/>
          <w:sz w:val="24"/>
          <w:szCs w:val="24"/>
        </w:rPr>
        <w:t xml:space="preserve"> mogu se ukapati i druge umrle osobe ako su to odredile za života ili ako to odredi njihova obitelj, odnosno osobe koje su dužne skrbiti o ukopu. U tom slučaju ukop je moguć ako je barem jedan član obitelji ili osoba koja skrbi o ukopu korisnik grobnog mjesta sukladno odredbama ove Odluke.</w:t>
      </w:r>
    </w:p>
    <w:p w14:paraId="57AB34E7" w14:textId="58AB51DC"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 xml:space="preserve">(14) Ako se u grobno mjesto ukapa osoba koja nema prebivalište na području Općine </w:t>
      </w:r>
      <w:r w:rsidR="0091258B">
        <w:rPr>
          <w:rFonts w:ascii="Times New Roman" w:hAnsi="Times New Roman" w:cs="Times New Roman"/>
          <w:color w:val="000000"/>
          <w:sz w:val="24"/>
          <w:szCs w:val="24"/>
        </w:rPr>
        <w:t>Udbina</w:t>
      </w:r>
      <w:r w:rsidRPr="0019776A">
        <w:rPr>
          <w:rFonts w:ascii="Times New Roman" w:hAnsi="Times New Roman" w:cs="Times New Roman"/>
          <w:color w:val="000000"/>
          <w:sz w:val="24"/>
          <w:szCs w:val="24"/>
        </w:rPr>
        <w:t xml:space="preserve"> te ako ni korisnik grobnog mjesta nema prebivalište na području Općine </w:t>
      </w:r>
      <w:r w:rsidR="0091258B">
        <w:rPr>
          <w:rFonts w:ascii="Times New Roman" w:hAnsi="Times New Roman" w:cs="Times New Roman"/>
          <w:color w:val="000000"/>
          <w:sz w:val="24"/>
          <w:szCs w:val="24"/>
        </w:rPr>
        <w:t>Udbina</w:t>
      </w:r>
      <w:r w:rsidRPr="0019776A">
        <w:rPr>
          <w:rFonts w:ascii="Times New Roman" w:hAnsi="Times New Roman" w:cs="Times New Roman"/>
          <w:color w:val="000000"/>
          <w:sz w:val="24"/>
          <w:szCs w:val="24"/>
        </w:rPr>
        <w:t>, primjenjuje se odgovarajuća cijena utvrđena važećom Odlukom o visini grobnih naknada.</w:t>
      </w:r>
    </w:p>
    <w:p w14:paraId="5E195EC1" w14:textId="77777777"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(15) Vjerskim zajednicama dopušteno je obavljanje vjerskih obreda prilikom ukopa umrle osobe, sukladno propisima o vjerskim zajednicama. Obred nad otvorenim lijesom nije dopušten.</w:t>
      </w:r>
    </w:p>
    <w:p w14:paraId="0E54EDFB" w14:textId="77777777" w:rsidR="006A6604" w:rsidRPr="0019776A" w:rsidRDefault="006A6604" w:rsidP="006A6604">
      <w:pPr>
        <w:widowControl w:val="0"/>
        <w:shd w:val="clear" w:color="auto" w:fill="FFFFFF" w:themeFill="background1"/>
        <w:autoSpaceDE w:val="0"/>
        <w:autoSpaceDN w:val="0"/>
        <w:adjustRightInd w:val="0"/>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(16) Prijenos umrlih u mrtvačnicu obavlja ovlaštena pogrebna služba.</w:t>
      </w:r>
    </w:p>
    <w:p w14:paraId="0080DE52" w14:textId="64CB7C62" w:rsidR="006A6604" w:rsidRDefault="006A6604" w:rsidP="006A6604">
      <w:pPr>
        <w:spacing w:after="100" w:afterAutospacing="1" w:line="240" w:lineRule="auto"/>
        <w:contextualSpacing/>
        <w:jc w:val="center"/>
        <w:rPr>
          <w:rFonts w:ascii="Times New Roman" w:hAnsi="Times New Roman" w:cs="Times New Roman"/>
          <w:b/>
          <w:bCs/>
          <w:sz w:val="24"/>
          <w:szCs w:val="24"/>
        </w:rPr>
      </w:pPr>
    </w:p>
    <w:p w14:paraId="6D6FADB7" w14:textId="0BE333BD" w:rsidR="006A6604" w:rsidRDefault="006A6604" w:rsidP="006A6604">
      <w:pPr>
        <w:spacing w:after="100" w:afterAutospacing="1"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Članak 19.</w:t>
      </w:r>
    </w:p>
    <w:p w14:paraId="2644893E" w14:textId="3A1CE618" w:rsidR="006A6604" w:rsidRPr="006A6604" w:rsidRDefault="006A6604" w:rsidP="006A6604">
      <w:pPr>
        <w:spacing w:after="100" w:afterAutospacing="1" w:line="240" w:lineRule="auto"/>
        <w:contextualSpacing/>
        <w:jc w:val="both"/>
        <w:rPr>
          <w:rFonts w:ascii="Times New Roman" w:hAnsi="Times New Roman" w:cs="Times New Roman"/>
          <w:sz w:val="24"/>
          <w:szCs w:val="24"/>
        </w:rPr>
      </w:pPr>
      <w:r w:rsidRPr="00CB3897">
        <w:rPr>
          <w:rFonts w:ascii="Times New Roman" w:hAnsi="Times New Roman" w:cs="Times New Roman"/>
          <w:sz w:val="24"/>
          <w:szCs w:val="24"/>
        </w:rPr>
        <w:t xml:space="preserve">Naručitelj ukopa za obavljanje pogrebnih poslova plaća uslugu prema cjeniku ovlaštenog pogrebnika. </w:t>
      </w:r>
    </w:p>
    <w:p w14:paraId="1E9B8BC6" w14:textId="6F832BD4" w:rsidR="006A6604" w:rsidRDefault="006A6604" w:rsidP="006A6604">
      <w:pPr>
        <w:spacing w:after="100" w:afterAutospacing="1" w:line="240" w:lineRule="auto"/>
        <w:contextualSpacing/>
        <w:rPr>
          <w:rFonts w:ascii="Times New Roman" w:hAnsi="Times New Roman" w:cs="Times New Roman"/>
          <w:sz w:val="24"/>
          <w:szCs w:val="24"/>
        </w:rPr>
      </w:pPr>
    </w:p>
    <w:p w14:paraId="16356160" w14:textId="77777777" w:rsidR="006A6604" w:rsidRDefault="006A6604" w:rsidP="006A6604">
      <w:pPr>
        <w:spacing w:after="100" w:afterAutospacing="1" w:line="240" w:lineRule="auto"/>
        <w:contextualSpacing/>
        <w:rPr>
          <w:rFonts w:ascii="Times New Roman" w:hAnsi="Times New Roman" w:cs="Times New Roman"/>
          <w:sz w:val="24"/>
          <w:szCs w:val="24"/>
        </w:rPr>
      </w:pPr>
    </w:p>
    <w:p w14:paraId="19B8BEE0" w14:textId="35EB0EAC" w:rsidR="006A6604" w:rsidRDefault="006A6604" w:rsidP="006A6604">
      <w:pPr>
        <w:spacing w:after="100" w:afterAutospacing="1" w:line="240" w:lineRule="auto"/>
        <w:contextualSpacing/>
        <w:rPr>
          <w:rFonts w:ascii="Times New Roman" w:hAnsi="Times New Roman" w:cs="Times New Roman"/>
          <w:b/>
          <w:bCs/>
          <w:sz w:val="24"/>
          <w:szCs w:val="24"/>
        </w:rPr>
      </w:pPr>
      <w:r w:rsidRPr="006A6604">
        <w:rPr>
          <w:rFonts w:ascii="Times New Roman" w:hAnsi="Times New Roman" w:cs="Times New Roman"/>
          <w:b/>
          <w:bCs/>
          <w:sz w:val="24"/>
          <w:szCs w:val="24"/>
        </w:rPr>
        <w:t>V. VREMENSKI RAZMACI UKOPA U POPUNJENA GROBNA MJESTA</w:t>
      </w:r>
    </w:p>
    <w:p w14:paraId="5856918C" w14:textId="77777777" w:rsidR="006A6604" w:rsidRDefault="006A6604" w:rsidP="006A6604">
      <w:pPr>
        <w:spacing w:after="0"/>
        <w:jc w:val="both"/>
        <w:rPr>
          <w:rFonts w:ascii="Times New Roman" w:hAnsi="Times New Roman" w:cs="Times New Roman"/>
          <w:sz w:val="24"/>
          <w:szCs w:val="24"/>
        </w:rPr>
      </w:pPr>
    </w:p>
    <w:p w14:paraId="625658DE" w14:textId="00B5776F" w:rsidR="006A6604" w:rsidRPr="006A6604" w:rsidRDefault="006A6604" w:rsidP="006A6604">
      <w:pPr>
        <w:spacing w:after="0"/>
        <w:jc w:val="center"/>
        <w:rPr>
          <w:rFonts w:ascii="Times New Roman" w:hAnsi="Times New Roman" w:cs="Times New Roman"/>
          <w:b/>
          <w:bCs/>
          <w:sz w:val="24"/>
          <w:szCs w:val="24"/>
        </w:rPr>
      </w:pPr>
      <w:r w:rsidRPr="006A6604">
        <w:rPr>
          <w:rFonts w:ascii="Times New Roman" w:hAnsi="Times New Roman" w:cs="Times New Roman"/>
          <w:b/>
          <w:bCs/>
          <w:sz w:val="24"/>
          <w:szCs w:val="24"/>
        </w:rPr>
        <w:lastRenderedPageBreak/>
        <w:t>Članak 20.</w:t>
      </w:r>
    </w:p>
    <w:p w14:paraId="05101C77" w14:textId="4F469887" w:rsidR="006A6604" w:rsidRPr="0019776A" w:rsidRDefault="006A6604" w:rsidP="006A6604">
      <w:pPr>
        <w:spacing w:after="0"/>
        <w:jc w:val="both"/>
        <w:rPr>
          <w:rFonts w:ascii="Times New Roman" w:hAnsi="Times New Roman" w:cs="Times New Roman"/>
          <w:sz w:val="24"/>
          <w:szCs w:val="24"/>
        </w:rPr>
      </w:pPr>
      <w:r w:rsidRPr="0019776A">
        <w:rPr>
          <w:rFonts w:ascii="Times New Roman" w:hAnsi="Times New Roman" w:cs="Times New Roman"/>
          <w:sz w:val="24"/>
          <w:szCs w:val="24"/>
        </w:rPr>
        <w:t>U popunjena grobna mjesta ukop se može odobriti i redovno obaviti nakon isteka 10 godina od posljednjeg ukopa u grob, odnosno 20 godina u grobnicu, a ovisno o vrsti grobnog mjesta utvrđenog u Grobnom očevidniku Uprave groblja, ako su stečeni sanitarni uvjeti za sabiranje i zbrinjavanje posmrtnih ostataka.</w:t>
      </w:r>
    </w:p>
    <w:p w14:paraId="5620BC33" w14:textId="20CE9CE8" w:rsidR="006A6604" w:rsidRPr="0019776A" w:rsidRDefault="006A6604" w:rsidP="006A6604">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 xml:space="preserve">Članak </w:t>
      </w:r>
      <w:r>
        <w:rPr>
          <w:rFonts w:ascii="Times New Roman" w:hAnsi="Times New Roman" w:cs="Times New Roman"/>
          <w:b/>
          <w:bCs/>
          <w:sz w:val="24"/>
          <w:szCs w:val="24"/>
        </w:rPr>
        <w:t>21</w:t>
      </w:r>
      <w:r w:rsidRPr="0019776A">
        <w:rPr>
          <w:rFonts w:ascii="Times New Roman" w:hAnsi="Times New Roman" w:cs="Times New Roman"/>
          <w:b/>
          <w:bCs/>
          <w:sz w:val="24"/>
          <w:szCs w:val="24"/>
        </w:rPr>
        <w:t>.</w:t>
      </w:r>
    </w:p>
    <w:p w14:paraId="40E0C87E" w14:textId="77777777" w:rsidR="006A6604" w:rsidRPr="0019776A" w:rsidRDefault="006A6604" w:rsidP="006A6604">
      <w:pPr>
        <w:spacing w:after="0"/>
        <w:jc w:val="both"/>
        <w:rPr>
          <w:rFonts w:ascii="Times New Roman" w:hAnsi="Times New Roman" w:cs="Times New Roman"/>
          <w:sz w:val="24"/>
          <w:szCs w:val="24"/>
        </w:rPr>
      </w:pPr>
      <w:r w:rsidRPr="0019776A">
        <w:rPr>
          <w:rFonts w:ascii="Times New Roman" w:hAnsi="Times New Roman" w:cs="Times New Roman"/>
          <w:sz w:val="24"/>
          <w:szCs w:val="24"/>
        </w:rPr>
        <w:t>U napuštena grobna mjesta ukop se može obaviti nakon proteka 10 godina od posljednjeg ukopa u grob, odnosno nakon proteka 20 godina od ukopa u grobnicu.</w:t>
      </w:r>
    </w:p>
    <w:p w14:paraId="0A786D0F" w14:textId="77777777" w:rsidR="006A6604" w:rsidRPr="0019776A" w:rsidRDefault="006A6604" w:rsidP="006A6604">
      <w:pPr>
        <w:spacing w:after="0"/>
        <w:jc w:val="both"/>
        <w:rPr>
          <w:rFonts w:ascii="Times New Roman" w:hAnsi="Times New Roman" w:cs="Times New Roman"/>
          <w:sz w:val="24"/>
          <w:szCs w:val="24"/>
        </w:rPr>
      </w:pPr>
    </w:p>
    <w:p w14:paraId="48FC7F69" w14:textId="3FADD85D" w:rsidR="006A6604" w:rsidRPr="0019776A" w:rsidRDefault="006A6604" w:rsidP="006A6604">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 xml:space="preserve">Članak </w:t>
      </w:r>
      <w:r>
        <w:rPr>
          <w:rFonts w:ascii="Times New Roman" w:hAnsi="Times New Roman" w:cs="Times New Roman"/>
          <w:b/>
          <w:bCs/>
          <w:sz w:val="24"/>
          <w:szCs w:val="24"/>
        </w:rPr>
        <w:t>22.</w:t>
      </w:r>
    </w:p>
    <w:p w14:paraId="19B0CA5F" w14:textId="77777777" w:rsidR="006A6604" w:rsidRPr="0019776A" w:rsidRDefault="006A6604" w:rsidP="006A6604">
      <w:pPr>
        <w:spacing w:after="0"/>
        <w:jc w:val="both"/>
        <w:rPr>
          <w:rFonts w:ascii="Times New Roman" w:hAnsi="Times New Roman" w:cs="Times New Roman"/>
          <w:sz w:val="24"/>
          <w:szCs w:val="24"/>
        </w:rPr>
      </w:pPr>
      <w:r w:rsidRPr="0019776A">
        <w:rPr>
          <w:rFonts w:ascii="Times New Roman" w:hAnsi="Times New Roman" w:cs="Times New Roman"/>
          <w:sz w:val="24"/>
          <w:szCs w:val="24"/>
        </w:rPr>
        <w:t>Uprava groblja, odnosno za to ovlaštena osoba, će prije dodjele napuštenog grobnog mjesta drugom korisniku premjestiti ostatke preminulog iz napuštenog grobnog mjesta u zajedničko grobno mjesto izrađeno za tu namjenu.</w:t>
      </w:r>
    </w:p>
    <w:p w14:paraId="2E504F37" w14:textId="77777777" w:rsidR="006A6604" w:rsidRPr="0019776A" w:rsidRDefault="006A6604" w:rsidP="006A6604">
      <w:pPr>
        <w:spacing w:after="0"/>
        <w:jc w:val="both"/>
        <w:rPr>
          <w:rFonts w:ascii="Times New Roman" w:hAnsi="Times New Roman" w:cs="Times New Roman"/>
          <w:sz w:val="24"/>
          <w:szCs w:val="24"/>
        </w:rPr>
      </w:pPr>
    </w:p>
    <w:p w14:paraId="59FBCD5E" w14:textId="665BC556" w:rsidR="006A6604" w:rsidRPr="0019776A" w:rsidRDefault="006A6604" w:rsidP="006A6604">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 xml:space="preserve">Članak </w:t>
      </w:r>
      <w:r>
        <w:rPr>
          <w:rFonts w:ascii="Times New Roman" w:hAnsi="Times New Roman" w:cs="Times New Roman"/>
          <w:b/>
          <w:bCs/>
          <w:sz w:val="24"/>
          <w:szCs w:val="24"/>
        </w:rPr>
        <w:t>23.</w:t>
      </w:r>
    </w:p>
    <w:p w14:paraId="2C026791" w14:textId="77777777" w:rsidR="006A6604" w:rsidRPr="0019776A" w:rsidRDefault="006A6604" w:rsidP="006A6604">
      <w:pPr>
        <w:spacing w:after="0"/>
        <w:jc w:val="both"/>
        <w:rPr>
          <w:rFonts w:ascii="Times New Roman" w:hAnsi="Times New Roman" w:cs="Times New Roman"/>
          <w:sz w:val="24"/>
          <w:szCs w:val="24"/>
        </w:rPr>
      </w:pPr>
      <w:r w:rsidRPr="000F527A">
        <w:rPr>
          <w:rFonts w:ascii="Times New Roman" w:hAnsi="Times New Roman" w:cs="Times New Roman"/>
          <w:sz w:val="24"/>
          <w:szCs w:val="24"/>
          <w:highlight w:val="yellow"/>
        </w:rPr>
        <w:t>(1) Sredstva za redovno održavanje groblja osiguravaju se iz naknade za dodijeljeno grobno mjesto i sredstava godišnje grobne naknade te ostalih prihoda vezanih uz davanje grobnih usluga.</w:t>
      </w:r>
    </w:p>
    <w:p w14:paraId="734BE609" w14:textId="6BAEB1DE" w:rsidR="006A6604" w:rsidRPr="0019776A" w:rsidRDefault="006A6604" w:rsidP="006A660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(2) Sredstva za investicijsko ulaganje i proširenje groblja osiguravaju se iz sredstava proračuna Općine </w:t>
      </w:r>
      <w:r w:rsidR="0091258B">
        <w:rPr>
          <w:rFonts w:ascii="Times New Roman" w:hAnsi="Times New Roman" w:cs="Times New Roman"/>
          <w:sz w:val="24"/>
          <w:szCs w:val="24"/>
        </w:rPr>
        <w:t>Udbina</w:t>
      </w:r>
      <w:r w:rsidRPr="0019776A">
        <w:rPr>
          <w:rFonts w:ascii="Times New Roman" w:hAnsi="Times New Roman" w:cs="Times New Roman"/>
          <w:sz w:val="24"/>
          <w:szCs w:val="24"/>
        </w:rPr>
        <w:t>.</w:t>
      </w:r>
    </w:p>
    <w:p w14:paraId="1B9E282C" w14:textId="77777777" w:rsidR="006A6604" w:rsidRDefault="006A6604" w:rsidP="006A6604">
      <w:pPr>
        <w:spacing w:after="100" w:afterAutospacing="1" w:line="240" w:lineRule="auto"/>
        <w:contextualSpacing/>
        <w:rPr>
          <w:rFonts w:ascii="Times New Roman" w:hAnsi="Times New Roman" w:cs="Times New Roman"/>
          <w:b/>
          <w:bCs/>
          <w:sz w:val="24"/>
          <w:szCs w:val="24"/>
        </w:rPr>
      </w:pPr>
    </w:p>
    <w:p w14:paraId="5A6A4DF7" w14:textId="4D8BD97D" w:rsidR="00325DC9" w:rsidRPr="0019776A" w:rsidRDefault="00325DC9" w:rsidP="0019776A">
      <w:pPr>
        <w:spacing w:after="100" w:afterAutospacing="1" w:line="240" w:lineRule="auto"/>
        <w:contextualSpacing/>
        <w:jc w:val="both"/>
        <w:rPr>
          <w:rFonts w:ascii="Times New Roman" w:hAnsi="Times New Roman" w:cs="Times New Roman"/>
          <w:sz w:val="24"/>
          <w:szCs w:val="24"/>
        </w:rPr>
      </w:pPr>
    </w:p>
    <w:p w14:paraId="4ADC4A15" w14:textId="77777777" w:rsidR="006A6604" w:rsidRDefault="00325DC9" w:rsidP="006A6604">
      <w:pPr>
        <w:widowControl w:val="0"/>
        <w:shd w:val="clear" w:color="auto" w:fill="FFFFFF" w:themeFill="background1"/>
        <w:autoSpaceDE w:val="0"/>
        <w:autoSpaceDN w:val="0"/>
        <w:adjustRightInd w:val="0"/>
        <w:spacing w:after="0"/>
        <w:rPr>
          <w:rFonts w:ascii="Times New Roman" w:hAnsi="Times New Roman" w:cs="Times New Roman"/>
          <w:b/>
          <w:bCs/>
          <w:color w:val="000000"/>
          <w:sz w:val="24"/>
          <w:szCs w:val="24"/>
        </w:rPr>
      </w:pPr>
      <w:r w:rsidRPr="0019776A">
        <w:rPr>
          <w:rFonts w:ascii="Times New Roman" w:hAnsi="Times New Roman" w:cs="Times New Roman"/>
          <w:b/>
          <w:bCs/>
          <w:sz w:val="24"/>
          <w:szCs w:val="24"/>
        </w:rPr>
        <w:t>VI.</w:t>
      </w:r>
      <w:r w:rsidRPr="0019776A">
        <w:t xml:space="preserve"> </w:t>
      </w:r>
      <w:r w:rsidR="006A6604">
        <w:t xml:space="preserve"> </w:t>
      </w:r>
      <w:r w:rsidR="006A6604" w:rsidRPr="0019776A">
        <w:rPr>
          <w:rFonts w:ascii="Times New Roman" w:hAnsi="Times New Roman" w:cs="Times New Roman"/>
          <w:b/>
          <w:bCs/>
          <w:color w:val="000000"/>
          <w:sz w:val="24"/>
          <w:szCs w:val="24"/>
        </w:rPr>
        <w:t>ISKOP (EKSHUMACIJA) UMRLIH OSOBA</w:t>
      </w:r>
    </w:p>
    <w:p w14:paraId="4748EC03" w14:textId="77777777" w:rsidR="0097218C" w:rsidRPr="0019776A" w:rsidRDefault="0097218C" w:rsidP="006A6604">
      <w:pPr>
        <w:widowControl w:val="0"/>
        <w:shd w:val="clear" w:color="auto" w:fill="FFFFFF" w:themeFill="background1"/>
        <w:autoSpaceDE w:val="0"/>
        <w:autoSpaceDN w:val="0"/>
        <w:adjustRightInd w:val="0"/>
        <w:spacing w:after="0"/>
        <w:rPr>
          <w:rFonts w:ascii="Times New Roman" w:hAnsi="Times New Roman" w:cs="Times New Roman"/>
          <w:b/>
          <w:bCs/>
          <w:color w:val="000000"/>
          <w:sz w:val="24"/>
          <w:szCs w:val="24"/>
        </w:rPr>
      </w:pPr>
    </w:p>
    <w:p w14:paraId="0012E751" w14:textId="5E95CB40" w:rsidR="006A6604" w:rsidRPr="0019776A" w:rsidRDefault="006A6604" w:rsidP="006A6604">
      <w:pPr>
        <w:widowControl w:val="0"/>
        <w:shd w:val="clear" w:color="auto" w:fill="FFFFFF" w:themeFill="background1"/>
        <w:autoSpaceDE w:val="0"/>
        <w:autoSpaceDN w:val="0"/>
        <w:adjustRightInd w:val="0"/>
        <w:spacing w:after="0"/>
        <w:jc w:val="center"/>
        <w:rPr>
          <w:rFonts w:ascii="Times New Roman" w:hAnsi="Times New Roman" w:cs="Times New Roman"/>
          <w:b/>
          <w:bCs/>
          <w:color w:val="000000"/>
          <w:sz w:val="24"/>
          <w:szCs w:val="24"/>
        </w:rPr>
      </w:pPr>
      <w:r w:rsidRPr="0019776A">
        <w:rPr>
          <w:rFonts w:ascii="Times New Roman" w:hAnsi="Times New Roman" w:cs="Times New Roman"/>
          <w:b/>
          <w:bCs/>
          <w:color w:val="000000"/>
          <w:sz w:val="24"/>
          <w:szCs w:val="24"/>
        </w:rPr>
        <w:t xml:space="preserve">Članak </w:t>
      </w:r>
      <w:r>
        <w:rPr>
          <w:rFonts w:ascii="Times New Roman" w:hAnsi="Times New Roman" w:cs="Times New Roman"/>
          <w:b/>
          <w:bCs/>
          <w:color w:val="000000"/>
          <w:sz w:val="24"/>
          <w:szCs w:val="24"/>
        </w:rPr>
        <w:t>24</w:t>
      </w:r>
      <w:r w:rsidRPr="0019776A">
        <w:rPr>
          <w:rFonts w:ascii="Times New Roman" w:hAnsi="Times New Roman" w:cs="Times New Roman"/>
          <w:b/>
          <w:bCs/>
          <w:color w:val="000000"/>
          <w:sz w:val="24"/>
          <w:szCs w:val="24"/>
        </w:rPr>
        <w:t>.</w:t>
      </w:r>
    </w:p>
    <w:p w14:paraId="7040C02D" w14:textId="77777777" w:rsidR="006A6604" w:rsidRPr="0019776A" w:rsidRDefault="006A6604" w:rsidP="006A6604">
      <w:pPr>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(1) Iskop (ekshumacija) umrlih osoba obavlja se na zahtjev članova uže obitelji umrle osobe, osoba koje su se brinule o ukopu, po službenoj dužnosti kada za to postoje opravdani razlozi ili na temelju odluke suda.</w:t>
      </w:r>
    </w:p>
    <w:p w14:paraId="7F196F90" w14:textId="77777777" w:rsidR="006A6604" w:rsidRPr="0019776A" w:rsidRDefault="006A6604" w:rsidP="006A6604">
      <w:pPr>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(2) Iskop, prijenos na drugo mjesto i ponovno ukapanje obavlja se u skladu s važećim propisima.</w:t>
      </w:r>
    </w:p>
    <w:p w14:paraId="0DD9E07A" w14:textId="77777777" w:rsidR="006A6604" w:rsidRPr="0019776A" w:rsidRDefault="006A6604" w:rsidP="006A6604">
      <w:pPr>
        <w:spacing w:after="0"/>
        <w:jc w:val="both"/>
        <w:rPr>
          <w:rFonts w:ascii="Times New Roman" w:hAnsi="Times New Roman" w:cs="Times New Roman"/>
          <w:color w:val="000000"/>
          <w:sz w:val="24"/>
          <w:szCs w:val="24"/>
        </w:rPr>
      </w:pPr>
      <w:r w:rsidRPr="0019776A">
        <w:rPr>
          <w:rFonts w:ascii="Times New Roman" w:hAnsi="Times New Roman" w:cs="Times New Roman"/>
          <w:color w:val="000000"/>
          <w:sz w:val="24"/>
          <w:szCs w:val="24"/>
        </w:rPr>
        <w:t>(3) Ekshumaciju organizira Uprava groblja, a obavlja ovlaštena  osoba.</w:t>
      </w:r>
    </w:p>
    <w:p w14:paraId="7A8550DA" w14:textId="77777777" w:rsidR="006A6604" w:rsidRPr="0019776A" w:rsidRDefault="006A6604" w:rsidP="006A6604">
      <w:pPr>
        <w:spacing w:after="0"/>
        <w:jc w:val="both"/>
        <w:rPr>
          <w:rFonts w:ascii="Times New Roman" w:hAnsi="Times New Roman" w:cs="Times New Roman"/>
          <w:sz w:val="24"/>
          <w:szCs w:val="24"/>
        </w:rPr>
      </w:pPr>
      <w:r w:rsidRPr="0019776A">
        <w:rPr>
          <w:rFonts w:ascii="Times New Roman" w:hAnsi="Times New Roman" w:cs="Times New Roman"/>
          <w:color w:val="000000"/>
          <w:sz w:val="24"/>
          <w:szCs w:val="24"/>
        </w:rPr>
        <w:t>(4) Ekshumacija se obavlja u slučajevima i na način utvrđen zakonom i drugim važećim propisima.</w:t>
      </w:r>
    </w:p>
    <w:p w14:paraId="677BC5A9" w14:textId="77777777" w:rsidR="006A6604" w:rsidRPr="0019776A" w:rsidRDefault="006A6604" w:rsidP="006A6604">
      <w:pPr>
        <w:spacing w:after="0"/>
        <w:jc w:val="both"/>
        <w:rPr>
          <w:rFonts w:ascii="Times New Roman" w:hAnsi="Times New Roman" w:cs="Times New Roman"/>
          <w:sz w:val="24"/>
          <w:szCs w:val="24"/>
        </w:rPr>
      </w:pPr>
    </w:p>
    <w:p w14:paraId="125AD803" w14:textId="2F1FB5E5" w:rsidR="006A6604" w:rsidRPr="0019776A" w:rsidRDefault="006A6604" w:rsidP="006A6604">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 xml:space="preserve">Članak </w:t>
      </w:r>
      <w:r>
        <w:rPr>
          <w:rFonts w:ascii="Times New Roman" w:hAnsi="Times New Roman" w:cs="Times New Roman"/>
          <w:b/>
          <w:bCs/>
          <w:sz w:val="24"/>
          <w:szCs w:val="24"/>
        </w:rPr>
        <w:t>25</w:t>
      </w:r>
      <w:r w:rsidRPr="0019776A">
        <w:rPr>
          <w:rFonts w:ascii="Times New Roman" w:hAnsi="Times New Roman" w:cs="Times New Roman"/>
          <w:b/>
          <w:bCs/>
          <w:sz w:val="24"/>
          <w:szCs w:val="24"/>
        </w:rPr>
        <w:t xml:space="preserve">. </w:t>
      </w:r>
    </w:p>
    <w:p w14:paraId="421DA8FB" w14:textId="77777777" w:rsidR="006A6604" w:rsidRPr="0019776A" w:rsidRDefault="006A6604" w:rsidP="006A6604">
      <w:pPr>
        <w:spacing w:after="0"/>
        <w:jc w:val="both"/>
        <w:rPr>
          <w:rFonts w:ascii="Times New Roman" w:hAnsi="Times New Roman" w:cs="Times New Roman"/>
          <w:sz w:val="24"/>
          <w:szCs w:val="24"/>
        </w:rPr>
      </w:pPr>
      <w:r w:rsidRPr="0019776A">
        <w:rPr>
          <w:rFonts w:ascii="Times New Roman" w:hAnsi="Times New Roman" w:cs="Times New Roman"/>
          <w:sz w:val="24"/>
          <w:szCs w:val="24"/>
        </w:rPr>
        <w:t>(1) Iskop (ekshumacija) umrle osobe odnosno posmrtnih ostataka može se obaviti:</w:t>
      </w:r>
    </w:p>
    <w:p w14:paraId="06E88060" w14:textId="77777777" w:rsidR="006A6604" w:rsidRPr="0019776A" w:rsidRDefault="006A6604" w:rsidP="006A6604">
      <w:pPr>
        <w:pStyle w:val="ListParagraph"/>
        <w:numPr>
          <w:ilvl w:val="0"/>
          <w:numId w:val="9"/>
        </w:numPr>
        <w:spacing w:after="0"/>
        <w:jc w:val="both"/>
        <w:rPr>
          <w:rFonts w:ascii="Times New Roman" w:hAnsi="Times New Roman" w:cs="Times New Roman"/>
          <w:sz w:val="24"/>
          <w:szCs w:val="24"/>
        </w:rPr>
      </w:pPr>
      <w:r w:rsidRPr="0019776A">
        <w:rPr>
          <w:rFonts w:ascii="Times New Roman" w:hAnsi="Times New Roman" w:cs="Times New Roman"/>
          <w:sz w:val="24"/>
          <w:szCs w:val="24"/>
        </w:rPr>
        <w:t>na temelju zahtjeva članova uže obitelji odnosno korisnika grobnog mjesta, radi premještanja u drugo grobno mjesto,</w:t>
      </w:r>
    </w:p>
    <w:p w14:paraId="20919887" w14:textId="77777777" w:rsidR="006A6604" w:rsidRPr="0019776A" w:rsidRDefault="006A6604" w:rsidP="006A6604">
      <w:pPr>
        <w:pStyle w:val="ListParagraph"/>
        <w:numPr>
          <w:ilvl w:val="0"/>
          <w:numId w:val="9"/>
        </w:numPr>
        <w:spacing w:after="0"/>
        <w:jc w:val="both"/>
        <w:rPr>
          <w:rFonts w:ascii="Times New Roman" w:hAnsi="Times New Roman" w:cs="Times New Roman"/>
          <w:sz w:val="24"/>
          <w:szCs w:val="24"/>
        </w:rPr>
      </w:pPr>
      <w:r w:rsidRPr="0019776A">
        <w:rPr>
          <w:rFonts w:ascii="Times New Roman" w:hAnsi="Times New Roman" w:cs="Times New Roman"/>
          <w:sz w:val="24"/>
          <w:szCs w:val="24"/>
        </w:rPr>
        <w:t>na temelju zahtjeva osobe koja je ovlaštena tražiti iskop na temelju pravomoćne sudske odluke,</w:t>
      </w:r>
    </w:p>
    <w:p w14:paraId="0C95289F" w14:textId="77777777" w:rsidR="006A6604" w:rsidRPr="0019776A" w:rsidRDefault="006A6604" w:rsidP="006A6604">
      <w:pPr>
        <w:pStyle w:val="ListParagraph"/>
        <w:numPr>
          <w:ilvl w:val="0"/>
          <w:numId w:val="9"/>
        </w:numPr>
        <w:spacing w:after="0"/>
        <w:jc w:val="both"/>
        <w:rPr>
          <w:rFonts w:ascii="Times New Roman" w:hAnsi="Times New Roman" w:cs="Times New Roman"/>
          <w:sz w:val="24"/>
          <w:szCs w:val="24"/>
        </w:rPr>
      </w:pPr>
      <w:r w:rsidRPr="0019776A">
        <w:rPr>
          <w:rFonts w:ascii="Times New Roman" w:hAnsi="Times New Roman" w:cs="Times New Roman"/>
          <w:sz w:val="24"/>
          <w:szCs w:val="24"/>
        </w:rPr>
        <w:t>po službenoj dužnosti na temelju odluke nadležnog tijela.</w:t>
      </w:r>
    </w:p>
    <w:p w14:paraId="51440A5E" w14:textId="77777777" w:rsidR="006A6604" w:rsidRPr="0019776A" w:rsidRDefault="006A6604" w:rsidP="006A6604">
      <w:pPr>
        <w:spacing w:after="0"/>
        <w:jc w:val="both"/>
        <w:rPr>
          <w:rFonts w:ascii="Times New Roman" w:hAnsi="Times New Roman" w:cs="Times New Roman"/>
          <w:sz w:val="24"/>
          <w:szCs w:val="24"/>
        </w:rPr>
      </w:pPr>
      <w:r w:rsidRPr="0019776A">
        <w:rPr>
          <w:rFonts w:ascii="Times New Roman" w:hAnsi="Times New Roman" w:cs="Times New Roman"/>
          <w:sz w:val="24"/>
          <w:szCs w:val="24"/>
        </w:rPr>
        <w:t>(2) Osoba koja traži ekshumaciju posmrtnih ostataka dužna je Upravi groblja podnijeti zahtjev koji potpisuju podnositelj zahtjeva, korisnik grobnog mjesta iz kojeg se vrši ekshumacija te korisnik grobnog mjesta u koje se vrši prijenos posmrtnih ostataka.</w:t>
      </w:r>
    </w:p>
    <w:p w14:paraId="3A4E913D" w14:textId="77777777" w:rsidR="006A6604" w:rsidRPr="0019776A" w:rsidRDefault="006A6604" w:rsidP="006A6604">
      <w:pPr>
        <w:spacing w:after="0"/>
        <w:jc w:val="both"/>
        <w:rPr>
          <w:rFonts w:ascii="Times New Roman" w:hAnsi="Times New Roman" w:cs="Times New Roman"/>
          <w:sz w:val="24"/>
          <w:szCs w:val="24"/>
        </w:rPr>
      </w:pPr>
      <w:r w:rsidRPr="0019776A">
        <w:rPr>
          <w:rFonts w:ascii="Times New Roman" w:hAnsi="Times New Roman" w:cs="Times New Roman"/>
          <w:sz w:val="24"/>
          <w:szCs w:val="24"/>
        </w:rPr>
        <w:t>(3) Uz zahtjev je potrebno priložiti:</w:t>
      </w:r>
    </w:p>
    <w:p w14:paraId="7326A9DF" w14:textId="77777777" w:rsidR="006A6604" w:rsidRPr="0019776A" w:rsidRDefault="006A6604" w:rsidP="006A6604">
      <w:pPr>
        <w:pStyle w:val="ListParagraph"/>
        <w:numPr>
          <w:ilvl w:val="0"/>
          <w:numId w:val="10"/>
        </w:numPr>
        <w:spacing w:after="0"/>
        <w:jc w:val="both"/>
        <w:rPr>
          <w:rFonts w:ascii="Times New Roman" w:hAnsi="Times New Roman" w:cs="Times New Roman"/>
          <w:sz w:val="24"/>
          <w:szCs w:val="24"/>
        </w:rPr>
      </w:pPr>
      <w:r w:rsidRPr="0019776A">
        <w:rPr>
          <w:rFonts w:ascii="Times New Roman" w:hAnsi="Times New Roman" w:cs="Times New Roman"/>
          <w:sz w:val="24"/>
          <w:szCs w:val="24"/>
        </w:rPr>
        <w:t>potvrdu o korisniku grobnog mjesta iz kojeg se vrši ekshumacija,</w:t>
      </w:r>
    </w:p>
    <w:p w14:paraId="2D4FD29D" w14:textId="77777777" w:rsidR="006A6604" w:rsidRPr="0019776A" w:rsidRDefault="006A6604" w:rsidP="006A6604">
      <w:pPr>
        <w:pStyle w:val="ListParagraph"/>
        <w:numPr>
          <w:ilvl w:val="0"/>
          <w:numId w:val="10"/>
        </w:numPr>
        <w:spacing w:after="0"/>
        <w:jc w:val="both"/>
        <w:rPr>
          <w:rFonts w:ascii="Times New Roman" w:hAnsi="Times New Roman" w:cs="Times New Roman"/>
          <w:sz w:val="24"/>
          <w:szCs w:val="24"/>
        </w:rPr>
      </w:pPr>
      <w:r w:rsidRPr="0019776A">
        <w:rPr>
          <w:rFonts w:ascii="Times New Roman" w:hAnsi="Times New Roman" w:cs="Times New Roman"/>
          <w:sz w:val="24"/>
          <w:szCs w:val="24"/>
        </w:rPr>
        <w:lastRenderedPageBreak/>
        <w:t>potvrdu o korisniku grobnog mjesta u koje će se izvršiti prijenos posmrtnih ostataka,</w:t>
      </w:r>
    </w:p>
    <w:p w14:paraId="6A4F9B96" w14:textId="77777777" w:rsidR="006A6604" w:rsidRPr="0019776A" w:rsidRDefault="006A6604" w:rsidP="006A6604">
      <w:pPr>
        <w:pStyle w:val="ListParagraph"/>
        <w:numPr>
          <w:ilvl w:val="0"/>
          <w:numId w:val="10"/>
        </w:numPr>
        <w:spacing w:after="0"/>
        <w:jc w:val="both"/>
        <w:rPr>
          <w:rFonts w:ascii="Times New Roman" w:hAnsi="Times New Roman" w:cs="Times New Roman"/>
          <w:sz w:val="24"/>
          <w:szCs w:val="24"/>
        </w:rPr>
      </w:pPr>
      <w:r w:rsidRPr="0019776A">
        <w:rPr>
          <w:rFonts w:ascii="Times New Roman" w:hAnsi="Times New Roman" w:cs="Times New Roman"/>
          <w:sz w:val="24"/>
          <w:szCs w:val="24"/>
        </w:rPr>
        <w:t>smrtni list za ukopane osobe za koje se traži ekshumacija,</w:t>
      </w:r>
    </w:p>
    <w:p w14:paraId="0B10BF6F" w14:textId="77777777" w:rsidR="006A6604" w:rsidRPr="0019776A" w:rsidRDefault="006A6604" w:rsidP="006A6604">
      <w:pPr>
        <w:pStyle w:val="ListParagraph"/>
        <w:numPr>
          <w:ilvl w:val="0"/>
          <w:numId w:val="10"/>
        </w:numPr>
        <w:spacing w:after="0"/>
        <w:jc w:val="both"/>
        <w:rPr>
          <w:rFonts w:ascii="Times New Roman" w:hAnsi="Times New Roman" w:cs="Times New Roman"/>
          <w:sz w:val="24"/>
          <w:szCs w:val="24"/>
        </w:rPr>
      </w:pPr>
      <w:r w:rsidRPr="0019776A">
        <w:rPr>
          <w:rFonts w:ascii="Times New Roman" w:hAnsi="Times New Roman" w:cs="Times New Roman"/>
          <w:sz w:val="24"/>
          <w:szCs w:val="24"/>
        </w:rPr>
        <w:t>presliku prometne dozvole pogrebnog vozila kojim se obavlja prijevoz posmrtnih ostataka,</w:t>
      </w:r>
    </w:p>
    <w:p w14:paraId="1C8CB50E" w14:textId="77777777" w:rsidR="006A6604" w:rsidRPr="0019776A" w:rsidRDefault="006A6604" w:rsidP="006A6604">
      <w:pPr>
        <w:pStyle w:val="ListParagraph"/>
        <w:numPr>
          <w:ilvl w:val="0"/>
          <w:numId w:val="10"/>
        </w:numPr>
        <w:spacing w:after="0"/>
        <w:jc w:val="both"/>
        <w:rPr>
          <w:rFonts w:ascii="Times New Roman" w:hAnsi="Times New Roman" w:cs="Times New Roman"/>
          <w:sz w:val="24"/>
          <w:szCs w:val="24"/>
        </w:rPr>
      </w:pPr>
      <w:r w:rsidRPr="0019776A">
        <w:rPr>
          <w:rFonts w:ascii="Times New Roman" w:hAnsi="Times New Roman" w:cs="Times New Roman"/>
          <w:sz w:val="24"/>
          <w:szCs w:val="24"/>
        </w:rPr>
        <w:t>ovjerenu punomoć javnog bilježnika za osobu koja u ime korisnika rješava dokumentaciju, ako je primjenjivo.</w:t>
      </w:r>
    </w:p>
    <w:p w14:paraId="5D0AA89C" w14:textId="77777777" w:rsidR="006A6604" w:rsidRPr="0019776A" w:rsidRDefault="006A6604" w:rsidP="006A6604">
      <w:pPr>
        <w:spacing w:after="0"/>
        <w:jc w:val="both"/>
        <w:rPr>
          <w:rFonts w:ascii="Times New Roman" w:hAnsi="Times New Roman" w:cs="Times New Roman"/>
          <w:sz w:val="24"/>
          <w:szCs w:val="24"/>
        </w:rPr>
      </w:pPr>
      <w:r w:rsidRPr="0019776A">
        <w:rPr>
          <w:rFonts w:ascii="Times New Roman" w:hAnsi="Times New Roman" w:cs="Times New Roman"/>
          <w:sz w:val="24"/>
          <w:szCs w:val="24"/>
        </w:rPr>
        <w:t>(4) Iskop umrle osobe odnosno posmrtnih ostataka obavlja se u skladu s posebnim propisima.</w:t>
      </w:r>
    </w:p>
    <w:p w14:paraId="7CF3504B" w14:textId="77777777" w:rsidR="006A6604" w:rsidRPr="0019776A" w:rsidRDefault="006A6604" w:rsidP="006A6604">
      <w:pPr>
        <w:spacing w:after="0"/>
        <w:jc w:val="both"/>
        <w:rPr>
          <w:rFonts w:ascii="Times New Roman" w:hAnsi="Times New Roman" w:cs="Times New Roman"/>
          <w:sz w:val="24"/>
          <w:szCs w:val="24"/>
        </w:rPr>
      </w:pPr>
      <w:r w:rsidRPr="0019776A">
        <w:rPr>
          <w:rFonts w:ascii="Times New Roman" w:hAnsi="Times New Roman" w:cs="Times New Roman"/>
          <w:sz w:val="24"/>
          <w:szCs w:val="24"/>
        </w:rPr>
        <w:t>(5) Cijenu poslova organizacije iskopa (ekshumacije) te izdavanja potvrda određuje Uprava groblja posebnom odlukom, dok cijene ostalih pogrebničkih usluga vezanih uz ekshumaciju određuje pogrebnik.</w:t>
      </w:r>
    </w:p>
    <w:p w14:paraId="5FAE4506" w14:textId="1D5C5578" w:rsidR="006A6604" w:rsidRDefault="006A6604" w:rsidP="0019776A">
      <w:pPr>
        <w:spacing w:after="0" w:line="240" w:lineRule="auto"/>
        <w:contextualSpacing/>
        <w:jc w:val="both"/>
      </w:pPr>
    </w:p>
    <w:p w14:paraId="3DF836FD" w14:textId="77777777" w:rsidR="006A6604" w:rsidRDefault="006A6604" w:rsidP="0019776A">
      <w:pPr>
        <w:spacing w:after="0" w:line="240" w:lineRule="auto"/>
        <w:contextualSpacing/>
        <w:jc w:val="both"/>
      </w:pPr>
    </w:p>
    <w:p w14:paraId="35E86476" w14:textId="20AFA38A" w:rsidR="006A6604" w:rsidRDefault="006A6604" w:rsidP="0019776A">
      <w:pPr>
        <w:spacing w:after="0" w:line="240" w:lineRule="auto"/>
        <w:contextualSpacing/>
        <w:jc w:val="both"/>
        <w:rPr>
          <w:rFonts w:ascii="Times New Roman" w:hAnsi="Times New Roman" w:cs="Times New Roman"/>
          <w:b/>
          <w:bCs/>
          <w:sz w:val="24"/>
          <w:szCs w:val="24"/>
        </w:rPr>
      </w:pPr>
      <w:r w:rsidRPr="00083D5C">
        <w:rPr>
          <w:rFonts w:ascii="Times New Roman" w:hAnsi="Times New Roman" w:cs="Times New Roman"/>
          <w:b/>
          <w:bCs/>
          <w:sz w:val="24"/>
          <w:szCs w:val="24"/>
        </w:rPr>
        <w:t xml:space="preserve">VII. KORIŠTENJE GROBNIH MJESTA </w:t>
      </w:r>
    </w:p>
    <w:p w14:paraId="4BA4DA4E" w14:textId="77777777" w:rsidR="0097218C" w:rsidRPr="00083D5C" w:rsidRDefault="0097218C" w:rsidP="0019776A">
      <w:pPr>
        <w:spacing w:after="0" w:line="240" w:lineRule="auto"/>
        <w:contextualSpacing/>
        <w:jc w:val="both"/>
        <w:rPr>
          <w:rFonts w:ascii="Times New Roman" w:hAnsi="Times New Roman" w:cs="Times New Roman"/>
          <w:b/>
          <w:bCs/>
          <w:sz w:val="24"/>
          <w:szCs w:val="24"/>
        </w:rPr>
      </w:pPr>
    </w:p>
    <w:p w14:paraId="0D21AD71" w14:textId="699A595A" w:rsidR="006A6604" w:rsidRPr="00083D5C" w:rsidRDefault="006A6604" w:rsidP="006A6604">
      <w:pPr>
        <w:spacing w:after="0" w:line="240" w:lineRule="auto"/>
        <w:contextualSpacing/>
        <w:jc w:val="center"/>
        <w:rPr>
          <w:rFonts w:ascii="Times New Roman" w:hAnsi="Times New Roman" w:cs="Times New Roman"/>
          <w:b/>
          <w:bCs/>
          <w:sz w:val="24"/>
          <w:szCs w:val="24"/>
        </w:rPr>
      </w:pPr>
      <w:r w:rsidRPr="00083D5C">
        <w:rPr>
          <w:rFonts w:ascii="Times New Roman" w:hAnsi="Times New Roman" w:cs="Times New Roman"/>
          <w:b/>
          <w:bCs/>
          <w:sz w:val="24"/>
          <w:szCs w:val="24"/>
        </w:rPr>
        <w:t>Članak 26.</w:t>
      </w:r>
    </w:p>
    <w:p w14:paraId="49B92C19" w14:textId="1AC4EBE5" w:rsidR="00083D5C" w:rsidRPr="00083D5C" w:rsidRDefault="00083D5C" w:rsidP="00083D5C">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(1) Pravo korištenja grobnog mjesta predmet je nasljeđivanja. </w:t>
      </w:r>
    </w:p>
    <w:p w14:paraId="6EB99881" w14:textId="77777777" w:rsidR="00083D5C" w:rsidRPr="00083D5C" w:rsidRDefault="00083D5C" w:rsidP="00083D5C">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(2) Pravomoćno rješenje o nasljeđivanju prava korištenja grobnog mjesta sud odnosno javni bilježnik kao povjerenik suda, po službenoj dužnosti, dostavlja Upravi groblja. </w:t>
      </w:r>
    </w:p>
    <w:p w14:paraId="54A97C42" w14:textId="0510C09A" w:rsidR="00083D5C" w:rsidRPr="00083D5C" w:rsidRDefault="00083D5C" w:rsidP="00083D5C">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(3) Korisnik grobnog mjesta može svoje pravo korištenja grobnog mjesta ugovorom ustupiti trećim osobama. Mora biti sklopljeno u pisanom obliku, uz obveznu ovjeru potpisa od strane javnog bilježnika. </w:t>
      </w:r>
    </w:p>
    <w:p w14:paraId="3294F5C8" w14:textId="77777777" w:rsidR="00083D5C" w:rsidRPr="00083D5C" w:rsidRDefault="00083D5C" w:rsidP="00083D5C">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(4) Ništeni su pravni poslovi iz stavka 3. ovog članka koji nisu sklopljeni u odgovarajućem obliku. </w:t>
      </w:r>
    </w:p>
    <w:p w14:paraId="6C6E398F" w14:textId="77777777" w:rsidR="00083D5C" w:rsidRPr="00083D5C" w:rsidRDefault="00083D5C" w:rsidP="00083D5C">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(5) Ugovori o ustupanju prava korištenja grobnog mjesta javni bilježnik dostavlja Upravi groblja radi upisa novog korisnika grobnog mjesta u grobni očevidnik. </w:t>
      </w:r>
    </w:p>
    <w:p w14:paraId="50D1D3BF" w14:textId="1CB5258C" w:rsidR="00083D5C" w:rsidRPr="00083D5C" w:rsidRDefault="00083D5C" w:rsidP="00083D5C">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(6) Uprava groblja će, nakon što mu javni bilježnik dostavi rješenje o nasljeđivanju ili ugovor o ustupu grobnog mjesta, rješenjem utvrditi novog korisnika grobnog mjesta i upisati ga u grobni očevidnik. </w:t>
      </w:r>
    </w:p>
    <w:p w14:paraId="61FF1268" w14:textId="17A5DB11" w:rsidR="006A6604" w:rsidRPr="00083D5C" w:rsidRDefault="00083D5C" w:rsidP="00083D5C">
      <w:pPr>
        <w:spacing w:after="0" w:line="240" w:lineRule="auto"/>
        <w:contextualSpacing/>
        <w:jc w:val="both"/>
        <w:rPr>
          <w:rFonts w:ascii="Times New Roman" w:hAnsi="Times New Roman" w:cs="Times New Roman"/>
          <w:sz w:val="28"/>
          <w:szCs w:val="28"/>
        </w:rPr>
      </w:pPr>
      <w:r w:rsidRPr="00083D5C">
        <w:rPr>
          <w:rFonts w:ascii="Times New Roman" w:hAnsi="Times New Roman" w:cs="Times New Roman"/>
          <w:sz w:val="24"/>
          <w:szCs w:val="24"/>
        </w:rPr>
        <w:t>(7) Protiv rješenja iz stavka 6. ovog članka može se izjaviti žalba o kojoj odlučuje nadležno tijelo jedinice lokalne samouprave, osim ako Uprava groblja jedinica lokalne samouprave, u kojem slučaju žalba nije dopuštena, ali se može pokrenuti upravni spor.</w:t>
      </w:r>
    </w:p>
    <w:p w14:paraId="7AC60AF2" w14:textId="77777777" w:rsidR="006A6604" w:rsidRDefault="006A6604" w:rsidP="0019776A">
      <w:pPr>
        <w:spacing w:after="0" w:line="240" w:lineRule="auto"/>
        <w:contextualSpacing/>
        <w:jc w:val="both"/>
      </w:pPr>
    </w:p>
    <w:p w14:paraId="5140850C" w14:textId="77777777" w:rsidR="00083D5C" w:rsidRPr="00083D5C" w:rsidRDefault="00083D5C" w:rsidP="00083D5C">
      <w:pPr>
        <w:spacing w:after="0" w:line="240" w:lineRule="auto"/>
        <w:contextualSpacing/>
        <w:rPr>
          <w:rFonts w:ascii="Times New Roman" w:hAnsi="Times New Roman" w:cs="Times New Roman"/>
          <w:b/>
          <w:bCs/>
          <w:sz w:val="24"/>
          <w:szCs w:val="24"/>
        </w:rPr>
      </w:pPr>
      <w:r w:rsidRPr="00083D5C">
        <w:rPr>
          <w:rFonts w:ascii="Times New Roman" w:hAnsi="Times New Roman" w:cs="Times New Roman"/>
          <w:b/>
          <w:bCs/>
          <w:sz w:val="24"/>
          <w:szCs w:val="24"/>
        </w:rPr>
        <w:t xml:space="preserve">VIII. ODRŽAVANJE I UREĐIVANJE GROBLJA TE UKLANJANJE OTPADA </w:t>
      </w:r>
    </w:p>
    <w:p w14:paraId="41EACB52" w14:textId="77777777" w:rsidR="00083D5C" w:rsidRDefault="00083D5C" w:rsidP="00083D5C">
      <w:pPr>
        <w:spacing w:after="0" w:line="240" w:lineRule="auto"/>
        <w:contextualSpacing/>
        <w:jc w:val="center"/>
        <w:rPr>
          <w:rFonts w:ascii="Times New Roman" w:hAnsi="Times New Roman" w:cs="Times New Roman"/>
          <w:b/>
          <w:bCs/>
          <w:sz w:val="24"/>
          <w:szCs w:val="24"/>
        </w:rPr>
      </w:pPr>
    </w:p>
    <w:p w14:paraId="3B56D0F6" w14:textId="3F7D386F" w:rsidR="00083D5C" w:rsidRPr="00083D5C" w:rsidRDefault="00083D5C" w:rsidP="00083D5C">
      <w:pPr>
        <w:spacing w:after="0" w:line="240" w:lineRule="auto"/>
        <w:contextualSpacing/>
        <w:jc w:val="center"/>
        <w:rPr>
          <w:rFonts w:ascii="Times New Roman" w:hAnsi="Times New Roman" w:cs="Times New Roman"/>
          <w:b/>
          <w:bCs/>
          <w:sz w:val="24"/>
          <w:szCs w:val="24"/>
        </w:rPr>
      </w:pPr>
      <w:r w:rsidRPr="00083D5C">
        <w:rPr>
          <w:rFonts w:ascii="Times New Roman" w:hAnsi="Times New Roman" w:cs="Times New Roman"/>
          <w:b/>
          <w:bCs/>
          <w:sz w:val="24"/>
          <w:szCs w:val="24"/>
        </w:rPr>
        <w:t xml:space="preserve">Članak 27. </w:t>
      </w:r>
    </w:p>
    <w:p w14:paraId="7336FDE6" w14:textId="77777777" w:rsidR="00083D5C" w:rsidRDefault="00083D5C" w:rsidP="00083D5C">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(1) Groblja održava Uprava groblja. </w:t>
      </w:r>
    </w:p>
    <w:p w14:paraId="594141A3" w14:textId="471AE0A1" w:rsidR="00083D5C" w:rsidRDefault="00083D5C" w:rsidP="00083D5C">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(2) Pod održavanjem groblja u smislu ove Odluke smatra se održavanje prostora i zgrada za obavljanje ispraćaja umrlih osoba i ukopa tijela umrlih osoba te uređivanje putova, zelenila i drugih površina unutar groblja. </w:t>
      </w:r>
    </w:p>
    <w:p w14:paraId="6D285622" w14:textId="77777777" w:rsidR="00083D5C" w:rsidRDefault="00083D5C" w:rsidP="00083D5C">
      <w:pPr>
        <w:spacing w:after="0" w:line="240" w:lineRule="auto"/>
        <w:contextualSpacing/>
        <w:jc w:val="center"/>
        <w:rPr>
          <w:rFonts w:ascii="Times New Roman" w:hAnsi="Times New Roman" w:cs="Times New Roman"/>
          <w:sz w:val="24"/>
          <w:szCs w:val="24"/>
        </w:rPr>
      </w:pPr>
    </w:p>
    <w:p w14:paraId="407C5D56" w14:textId="77777777" w:rsidR="00083D5C" w:rsidRPr="00083D5C" w:rsidRDefault="00083D5C" w:rsidP="00083D5C">
      <w:pPr>
        <w:spacing w:after="0" w:line="240" w:lineRule="auto"/>
        <w:contextualSpacing/>
        <w:jc w:val="center"/>
        <w:rPr>
          <w:rFonts w:ascii="Times New Roman" w:hAnsi="Times New Roman" w:cs="Times New Roman"/>
          <w:b/>
          <w:bCs/>
          <w:sz w:val="24"/>
          <w:szCs w:val="24"/>
        </w:rPr>
      </w:pPr>
      <w:r w:rsidRPr="00083D5C">
        <w:rPr>
          <w:rFonts w:ascii="Times New Roman" w:hAnsi="Times New Roman" w:cs="Times New Roman"/>
          <w:b/>
          <w:bCs/>
          <w:sz w:val="24"/>
          <w:szCs w:val="24"/>
        </w:rPr>
        <w:t xml:space="preserve">Članak 28. </w:t>
      </w:r>
    </w:p>
    <w:p w14:paraId="19A9121B" w14:textId="77777777" w:rsidR="00083D5C" w:rsidRDefault="00083D5C" w:rsidP="00083D5C">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(1) Uprava groblja dužna je poslove iz prethodnog članka obavljati kontinuirano na način da groblje uvijek bude uredno, a prostori građevina i oprema u funkcionalnom smislu ispravni, uredni i čisti. </w:t>
      </w:r>
    </w:p>
    <w:p w14:paraId="7EEB0BA5" w14:textId="77777777" w:rsidR="00083D5C" w:rsidRDefault="00083D5C" w:rsidP="00083D5C">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(2) O uklanjanju otpada s groblja brine Uprava groblja. </w:t>
      </w:r>
    </w:p>
    <w:p w14:paraId="56281DCE" w14:textId="568D36F2" w:rsidR="00083D5C" w:rsidRDefault="00083D5C" w:rsidP="00083D5C">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(3) Uprava groblja dužna je osigurati prostor za pravilno odlaganje otpada, otpadaka vijenaca i slično te odvoz i uklanjanje istog. </w:t>
      </w:r>
    </w:p>
    <w:p w14:paraId="0281C2CD" w14:textId="77777777" w:rsidR="00083D5C" w:rsidRDefault="00083D5C" w:rsidP="00083D5C">
      <w:pPr>
        <w:spacing w:after="0" w:line="240" w:lineRule="auto"/>
        <w:contextualSpacing/>
        <w:jc w:val="center"/>
        <w:rPr>
          <w:rFonts w:ascii="Times New Roman" w:hAnsi="Times New Roman" w:cs="Times New Roman"/>
          <w:sz w:val="24"/>
          <w:szCs w:val="24"/>
        </w:rPr>
      </w:pPr>
    </w:p>
    <w:p w14:paraId="60C6F2E9" w14:textId="77777777" w:rsidR="00083D5C" w:rsidRPr="00083D5C" w:rsidRDefault="00083D5C" w:rsidP="00083D5C">
      <w:pPr>
        <w:spacing w:after="0" w:line="240" w:lineRule="auto"/>
        <w:contextualSpacing/>
        <w:jc w:val="center"/>
        <w:rPr>
          <w:rFonts w:ascii="Times New Roman" w:hAnsi="Times New Roman" w:cs="Times New Roman"/>
          <w:b/>
          <w:bCs/>
          <w:sz w:val="24"/>
          <w:szCs w:val="24"/>
        </w:rPr>
      </w:pPr>
      <w:r w:rsidRPr="00083D5C">
        <w:rPr>
          <w:rFonts w:ascii="Times New Roman" w:hAnsi="Times New Roman" w:cs="Times New Roman"/>
          <w:b/>
          <w:bCs/>
          <w:sz w:val="24"/>
          <w:szCs w:val="24"/>
        </w:rPr>
        <w:t xml:space="preserve">Članak 29. </w:t>
      </w:r>
    </w:p>
    <w:p w14:paraId="72F3DEDC" w14:textId="214C0BD7" w:rsidR="00083D5C" w:rsidRDefault="00083D5C" w:rsidP="00F46884">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lastRenderedPageBreak/>
        <w:t>(1</w:t>
      </w:r>
      <w:r w:rsidRPr="0097218C">
        <w:rPr>
          <w:rFonts w:ascii="Times New Roman" w:hAnsi="Times New Roman" w:cs="Times New Roman"/>
          <w:sz w:val="24"/>
          <w:szCs w:val="24"/>
        </w:rPr>
        <w:t xml:space="preserve">) Osim održavanja groblja iz članka 27. i 28. Odluke, Uprava groblja dužna je brinuti i o </w:t>
      </w:r>
      <w:r w:rsidR="003E0F2C" w:rsidRPr="0097218C">
        <w:rPr>
          <w:rFonts w:ascii="Times New Roman" w:hAnsi="Times New Roman" w:cs="Times New Roman"/>
          <w:sz w:val="24"/>
          <w:szCs w:val="24"/>
        </w:rPr>
        <w:t xml:space="preserve"> potrebi </w:t>
      </w:r>
      <w:r w:rsidRPr="0097218C">
        <w:rPr>
          <w:rFonts w:ascii="Times New Roman" w:hAnsi="Times New Roman" w:cs="Times New Roman"/>
          <w:sz w:val="24"/>
          <w:szCs w:val="24"/>
        </w:rPr>
        <w:t>investicijsk</w:t>
      </w:r>
      <w:r w:rsidR="003E0F2C" w:rsidRPr="0097218C">
        <w:rPr>
          <w:rFonts w:ascii="Times New Roman" w:hAnsi="Times New Roman" w:cs="Times New Roman"/>
          <w:sz w:val="24"/>
          <w:szCs w:val="24"/>
        </w:rPr>
        <w:t>og</w:t>
      </w:r>
      <w:r w:rsidRPr="0097218C">
        <w:rPr>
          <w:rFonts w:ascii="Times New Roman" w:hAnsi="Times New Roman" w:cs="Times New Roman"/>
          <w:sz w:val="24"/>
          <w:szCs w:val="24"/>
        </w:rPr>
        <w:t xml:space="preserve"> ulagan</w:t>
      </w:r>
      <w:r w:rsidR="003E0F2C" w:rsidRPr="0097218C">
        <w:rPr>
          <w:rFonts w:ascii="Times New Roman" w:hAnsi="Times New Roman" w:cs="Times New Roman"/>
          <w:sz w:val="24"/>
          <w:szCs w:val="24"/>
        </w:rPr>
        <w:t>ju</w:t>
      </w:r>
      <w:r w:rsidRPr="0097218C">
        <w:rPr>
          <w:rFonts w:ascii="Times New Roman" w:hAnsi="Times New Roman" w:cs="Times New Roman"/>
          <w:sz w:val="24"/>
          <w:szCs w:val="24"/>
        </w:rPr>
        <w:t xml:space="preserve"> u groblja te o </w:t>
      </w:r>
      <w:r w:rsidR="003E0F2C" w:rsidRPr="0097218C">
        <w:rPr>
          <w:rFonts w:ascii="Times New Roman" w:hAnsi="Times New Roman" w:cs="Times New Roman"/>
          <w:sz w:val="24"/>
          <w:szCs w:val="24"/>
        </w:rPr>
        <w:t xml:space="preserve">eventualnom </w:t>
      </w:r>
      <w:r w:rsidRPr="0097218C">
        <w:rPr>
          <w:rFonts w:ascii="Times New Roman" w:hAnsi="Times New Roman" w:cs="Times New Roman"/>
          <w:sz w:val="24"/>
          <w:szCs w:val="24"/>
        </w:rPr>
        <w:t>proširenju groblja</w:t>
      </w:r>
      <w:r w:rsidR="003E0F2C" w:rsidRPr="0097218C">
        <w:rPr>
          <w:rFonts w:ascii="Times New Roman" w:hAnsi="Times New Roman" w:cs="Times New Roman"/>
          <w:sz w:val="24"/>
          <w:szCs w:val="24"/>
        </w:rPr>
        <w:t xml:space="preserve"> o čemu na vrijeme obavještava vlasnika groblja</w:t>
      </w:r>
      <w:r w:rsidRPr="0097218C">
        <w:rPr>
          <w:rFonts w:ascii="Times New Roman" w:hAnsi="Times New Roman" w:cs="Times New Roman"/>
          <w:sz w:val="24"/>
          <w:szCs w:val="24"/>
        </w:rPr>
        <w:t>.</w:t>
      </w:r>
    </w:p>
    <w:p w14:paraId="3A367758" w14:textId="77777777" w:rsidR="00083D5C" w:rsidRDefault="00083D5C" w:rsidP="00F46884">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 (2) Pod investicijskim ulaganjima podrazumijeva se pribavljanje potrebne dokumentacije, izgradnja komunalne infrastrukture i ostalih građevina na prostoru groblja (putovi, staze, vodovod, hidranta mreža, rasvjeta, ograde, objekti i ostalo).</w:t>
      </w:r>
    </w:p>
    <w:p w14:paraId="6F72D5EC" w14:textId="77777777" w:rsidR="00F46884" w:rsidRDefault="00083D5C" w:rsidP="00F46884">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(3) Pod proširenjem groblja podrazumijeva se ishođenje potrebne dokumentacije, otkup potrebnog zemljišta, izgradnja komunalne infrastrukture i ostalih građevina na planiranom proširenom groblju. </w:t>
      </w:r>
    </w:p>
    <w:p w14:paraId="5BBE9D29" w14:textId="77777777" w:rsidR="00F46884" w:rsidRDefault="00F46884" w:rsidP="00F46884">
      <w:pPr>
        <w:spacing w:after="0" w:line="240" w:lineRule="auto"/>
        <w:contextualSpacing/>
        <w:rPr>
          <w:rFonts w:ascii="Times New Roman" w:hAnsi="Times New Roman" w:cs="Times New Roman"/>
          <w:sz w:val="24"/>
          <w:szCs w:val="24"/>
        </w:rPr>
      </w:pPr>
    </w:p>
    <w:p w14:paraId="284169E0" w14:textId="61C59E94" w:rsidR="00F46884" w:rsidRPr="00F46884" w:rsidRDefault="00083D5C" w:rsidP="00F46884">
      <w:pPr>
        <w:spacing w:after="0" w:line="240" w:lineRule="auto"/>
        <w:contextualSpacing/>
        <w:jc w:val="center"/>
        <w:rPr>
          <w:rFonts w:ascii="Times New Roman" w:hAnsi="Times New Roman" w:cs="Times New Roman"/>
          <w:b/>
          <w:bCs/>
          <w:sz w:val="24"/>
          <w:szCs w:val="24"/>
        </w:rPr>
      </w:pPr>
      <w:r w:rsidRPr="00F46884">
        <w:rPr>
          <w:rFonts w:ascii="Times New Roman" w:hAnsi="Times New Roman" w:cs="Times New Roman"/>
          <w:b/>
          <w:bCs/>
          <w:sz w:val="24"/>
          <w:szCs w:val="24"/>
        </w:rPr>
        <w:t>Članak 30.</w:t>
      </w:r>
    </w:p>
    <w:p w14:paraId="50B2431D" w14:textId="77777777" w:rsidR="00F46884" w:rsidRDefault="00083D5C" w:rsidP="00F46884">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(1) O uređenju i održavanju grobnih mjesta dužni su se brinuti korisnici o svom trošku. </w:t>
      </w:r>
    </w:p>
    <w:p w14:paraId="1A3610DB" w14:textId="33EE1BEE" w:rsidR="00F46884" w:rsidRDefault="00083D5C" w:rsidP="00F46884">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(2) Korisnici grobnog mjesta dužni su grobna mjesta koja koriste uređivati na primjeren način te održavati red i čistoću na način da ne oštete susjedna grobna mjesta, a otpad odložiti na za to određeno mjesto. </w:t>
      </w:r>
    </w:p>
    <w:p w14:paraId="2C303994" w14:textId="77777777" w:rsidR="00F46884" w:rsidRDefault="00083D5C" w:rsidP="00F46884">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(3) Uprava groblja dužna je nadzirati uređenje i održavanje grobnih mjesta od strane korisnika. </w:t>
      </w:r>
    </w:p>
    <w:p w14:paraId="1E516721" w14:textId="77777777" w:rsidR="00F46884" w:rsidRDefault="00083D5C" w:rsidP="00F46884">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(4) U slučaju da korisnik ne postupa sukladno odredbama stavaka 1. i 2. ovoga članka, Uprava groblja pisanim putem će ga upozoriti na navedenu obvezu. </w:t>
      </w:r>
    </w:p>
    <w:p w14:paraId="7B526991" w14:textId="23A8D072" w:rsidR="00F46884" w:rsidRDefault="00083D5C" w:rsidP="00F46884">
      <w:pPr>
        <w:spacing w:after="0" w:line="240" w:lineRule="auto"/>
        <w:contextualSpacing/>
        <w:jc w:val="both"/>
        <w:rPr>
          <w:rFonts w:ascii="Times New Roman" w:hAnsi="Times New Roman" w:cs="Times New Roman"/>
          <w:sz w:val="24"/>
          <w:szCs w:val="24"/>
        </w:rPr>
      </w:pPr>
      <w:r w:rsidRPr="00083D5C">
        <w:rPr>
          <w:rFonts w:ascii="Times New Roman" w:hAnsi="Times New Roman" w:cs="Times New Roman"/>
          <w:sz w:val="24"/>
          <w:szCs w:val="24"/>
        </w:rPr>
        <w:t xml:space="preserve">(5) Ako korisnik grobno mjesto ne održava u skladu s propisima kojima se uređuje održavanje groblja, Uprava groblja će u roku od 15 dana od saznanja za tu okolnost naložiti korisniku grobnog mjesta da uredi grobno mjesto. </w:t>
      </w:r>
    </w:p>
    <w:p w14:paraId="52C78A85" w14:textId="511DB26A" w:rsidR="00083D5C" w:rsidRPr="00083D5C" w:rsidRDefault="00083D5C" w:rsidP="00F46884">
      <w:pPr>
        <w:spacing w:after="0" w:line="240" w:lineRule="auto"/>
        <w:contextualSpacing/>
        <w:jc w:val="both"/>
        <w:rPr>
          <w:rFonts w:ascii="Times New Roman" w:hAnsi="Times New Roman" w:cs="Times New Roman"/>
          <w:b/>
          <w:bCs/>
          <w:sz w:val="28"/>
          <w:szCs w:val="28"/>
        </w:rPr>
      </w:pPr>
      <w:r w:rsidRPr="00083D5C">
        <w:rPr>
          <w:rFonts w:ascii="Times New Roman" w:hAnsi="Times New Roman" w:cs="Times New Roman"/>
          <w:sz w:val="24"/>
          <w:szCs w:val="24"/>
        </w:rPr>
        <w:t>(6) Ako korisnik u roku od 8 dana od zaprimanja odluke iz stavka 5. ovoga članka ne postupi po odluci, Uprava groblja će u daljnjem roku od 30 dana samostalno urediti grobno mjesto, a na trošak korisnika.</w:t>
      </w:r>
    </w:p>
    <w:p w14:paraId="01D229DE" w14:textId="77777777" w:rsidR="006A6604" w:rsidRDefault="006A6604" w:rsidP="005A4184">
      <w:pPr>
        <w:spacing w:after="0" w:line="240" w:lineRule="auto"/>
        <w:contextualSpacing/>
      </w:pPr>
    </w:p>
    <w:p w14:paraId="7FE0E5D5" w14:textId="49FFC282" w:rsidR="00F46884" w:rsidRPr="0019776A" w:rsidRDefault="00F46884" w:rsidP="00F46884">
      <w:pPr>
        <w:spacing w:after="0"/>
        <w:rPr>
          <w:rFonts w:ascii="Times New Roman" w:hAnsi="Times New Roman" w:cs="Times New Roman"/>
          <w:b/>
          <w:bCs/>
          <w:sz w:val="24"/>
          <w:szCs w:val="24"/>
        </w:rPr>
      </w:pPr>
      <w:r>
        <w:rPr>
          <w:rFonts w:ascii="Times New Roman" w:hAnsi="Times New Roman" w:cs="Times New Roman"/>
          <w:b/>
          <w:bCs/>
          <w:sz w:val="24"/>
          <w:szCs w:val="24"/>
        </w:rPr>
        <w:t>IX</w:t>
      </w:r>
      <w:r w:rsidRPr="0019776A">
        <w:rPr>
          <w:rFonts w:ascii="Times New Roman" w:hAnsi="Times New Roman" w:cs="Times New Roman"/>
          <w:b/>
          <w:bCs/>
          <w:sz w:val="24"/>
          <w:szCs w:val="24"/>
        </w:rPr>
        <w:t>. RADOVI NA GROBLJU</w:t>
      </w:r>
    </w:p>
    <w:p w14:paraId="71DE0F2B" w14:textId="7F300DF0" w:rsidR="00F46884" w:rsidRPr="00F46884" w:rsidRDefault="00F46884" w:rsidP="00F46884">
      <w:pPr>
        <w:spacing w:after="0"/>
        <w:jc w:val="center"/>
        <w:rPr>
          <w:rFonts w:ascii="Times New Roman" w:hAnsi="Times New Roman" w:cs="Times New Roman"/>
          <w:b/>
          <w:bCs/>
          <w:sz w:val="24"/>
          <w:szCs w:val="24"/>
        </w:rPr>
      </w:pPr>
      <w:r w:rsidRPr="00F46884">
        <w:rPr>
          <w:rFonts w:ascii="Times New Roman" w:hAnsi="Times New Roman" w:cs="Times New Roman"/>
          <w:b/>
          <w:bCs/>
          <w:sz w:val="24"/>
          <w:szCs w:val="24"/>
        </w:rPr>
        <w:t>Članak 31.</w:t>
      </w:r>
    </w:p>
    <w:p w14:paraId="6EF8C8F3"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(1) Iskop grobova i grobnica, te izvođenje osnovnih građevinskih radova (izgradnja grobnih temelja, okvira, grobnica, kazeta za urne i betonskih dekica) mogu obavljati samo ovlaštene osobe (fizičke i pravne), uz prethodnu dozvolu Uprave groblja.</w:t>
      </w:r>
    </w:p>
    <w:p w14:paraId="5941F482"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(2) Radove na izgradnji nadgrobnih spomenika i uređaja na grobovima mogu izvoditi fizičke i pravne osobe registrirane za obavljanje te djelatnosti.</w:t>
      </w:r>
    </w:p>
    <w:p w14:paraId="524DFE29"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(3) Pri izvođenju radova iz stavka 2. ovog članka, izvođači su dužni pridržavati se odredaba o redu na groblju, a naročito:</w:t>
      </w:r>
    </w:p>
    <w:p w14:paraId="151C4A0E" w14:textId="77777777" w:rsidR="00F46884" w:rsidRPr="0019776A" w:rsidRDefault="00F46884" w:rsidP="00F46884">
      <w:pPr>
        <w:pStyle w:val="ListParagraph"/>
        <w:numPr>
          <w:ilvl w:val="0"/>
          <w:numId w:val="20"/>
        </w:numPr>
        <w:spacing w:after="0"/>
        <w:ind w:left="0" w:firstLine="426"/>
        <w:jc w:val="both"/>
        <w:rPr>
          <w:rFonts w:ascii="Times New Roman" w:hAnsi="Times New Roman" w:cs="Times New Roman"/>
          <w:sz w:val="24"/>
          <w:szCs w:val="24"/>
        </w:rPr>
      </w:pPr>
      <w:r w:rsidRPr="0019776A">
        <w:rPr>
          <w:rFonts w:ascii="Times New Roman" w:hAnsi="Times New Roman" w:cs="Times New Roman"/>
          <w:sz w:val="24"/>
          <w:szCs w:val="24"/>
        </w:rPr>
        <w:t>radovi se moraju izvoditi na način da se do najveće mjere očuva mir i dostojanstvo na groblju, a mogu se obavljati samo u radne dane u vrijeme uredovnog radnog vremena groblja, nikako za vrijeme sprovoda, nedjeljom ili na dane vjerskih blagdana.</w:t>
      </w:r>
    </w:p>
    <w:p w14:paraId="7951C8C9" w14:textId="77777777" w:rsidR="00F46884" w:rsidRPr="0019776A" w:rsidRDefault="00F46884" w:rsidP="00F46884">
      <w:pPr>
        <w:pStyle w:val="ListParagraph"/>
        <w:numPr>
          <w:ilvl w:val="0"/>
          <w:numId w:val="20"/>
        </w:numPr>
        <w:spacing w:after="0"/>
        <w:ind w:left="0" w:firstLine="426"/>
        <w:jc w:val="both"/>
        <w:rPr>
          <w:rFonts w:ascii="Times New Roman" w:hAnsi="Times New Roman" w:cs="Times New Roman"/>
          <w:sz w:val="24"/>
          <w:szCs w:val="24"/>
        </w:rPr>
      </w:pPr>
      <w:r w:rsidRPr="0019776A">
        <w:rPr>
          <w:rFonts w:ascii="Times New Roman" w:hAnsi="Times New Roman" w:cs="Times New Roman"/>
          <w:sz w:val="24"/>
          <w:szCs w:val="24"/>
        </w:rPr>
        <w:t>građevni materijal (opeka, kamen, šljunak, pijesak, cement, vapno i drugo) može se držati na groblju samo kraće vrijeme koje je neophodno za izvršenje radova i na način da se time ne ometaju korisnici,</w:t>
      </w:r>
    </w:p>
    <w:p w14:paraId="5190AEB8" w14:textId="77777777" w:rsidR="00F46884" w:rsidRPr="0019776A" w:rsidRDefault="00F46884" w:rsidP="00F46884">
      <w:pPr>
        <w:pStyle w:val="ListParagraph"/>
        <w:numPr>
          <w:ilvl w:val="0"/>
          <w:numId w:val="20"/>
        </w:numPr>
        <w:spacing w:after="0"/>
        <w:ind w:left="0" w:firstLine="426"/>
        <w:jc w:val="both"/>
        <w:rPr>
          <w:rFonts w:ascii="Times New Roman" w:hAnsi="Times New Roman" w:cs="Times New Roman"/>
          <w:sz w:val="24"/>
          <w:szCs w:val="24"/>
        </w:rPr>
      </w:pPr>
      <w:r w:rsidRPr="0019776A">
        <w:rPr>
          <w:rFonts w:ascii="Times New Roman" w:hAnsi="Times New Roman" w:cs="Times New Roman"/>
          <w:sz w:val="24"/>
          <w:szCs w:val="24"/>
        </w:rPr>
        <w:t>u slučaju prekida radova, kao i poslije njihova završetka izvođač je dužan bez odlaganja radilište dovesti u prijašnje stanje,</w:t>
      </w:r>
    </w:p>
    <w:p w14:paraId="368BB1AB" w14:textId="77777777" w:rsidR="00F46884" w:rsidRPr="0019776A" w:rsidRDefault="00F46884" w:rsidP="00F46884">
      <w:pPr>
        <w:pStyle w:val="ListParagraph"/>
        <w:numPr>
          <w:ilvl w:val="0"/>
          <w:numId w:val="20"/>
        </w:numPr>
        <w:spacing w:after="0"/>
        <w:ind w:left="0" w:firstLine="426"/>
        <w:jc w:val="both"/>
        <w:rPr>
          <w:rFonts w:ascii="Times New Roman" w:hAnsi="Times New Roman" w:cs="Times New Roman"/>
          <w:sz w:val="24"/>
          <w:szCs w:val="24"/>
        </w:rPr>
      </w:pPr>
      <w:r w:rsidRPr="0019776A">
        <w:rPr>
          <w:rFonts w:ascii="Times New Roman" w:hAnsi="Times New Roman" w:cs="Times New Roman"/>
          <w:sz w:val="24"/>
          <w:szCs w:val="24"/>
        </w:rPr>
        <w:t>za prijevoz materijala potrebnog za izvođenje radova na groblju, mogu se koristiti samo oni putovi i staze koje odredi Uprava groblja.</w:t>
      </w:r>
    </w:p>
    <w:p w14:paraId="282BCB62"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(4) Radovi iz stavka 2. ovog članka mogu se obavljati samo nakon prethodne prijave Upravi groblja i ishođenja suglasnosti za izvođenje istih.</w:t>
      </w:r>
    </w:p>
    <w:p w14:paraId="33263569"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lastRenderedPageBreak/>
        <w:t>(5) Uprava groblja zabranit će rad onom izvođaču radova koji započne s radom bez prethodne dozvole iz stavka 4. ovog članka te koji se ne pridržava utvrđene lokacije i drugih uvjeta za uređenje i izgradnju grobnih mjesta.</w:t>
      </w:r>
    </w:p>
    <w:p w14:paraId="5BDBC992" w14:textId="77777777" w:rsidR="00F46884" w:rsidRPr="0019776A" w:rsidRDefault="00F46884" w:rsidP="00F46884">
      <w:pPr>
        <w:spacing w:after="0"/>
        <w:jc w:val="both"/>
        <w:rPr>
          <w:rFonts w:ascii="Times New Roman" w:hAnsi="Times New Roman" w:cs="Times New Roman"/>
          <w:sz w:val="24"/>
          <w:szCs w:val="24"/>
        </w:rPr>
      </w:pPr>
    </w:p>
    <w:p w14:paraId="19D0CA5F" w14:textId="4B752BF8" w:rsidR="00F46884" w:rsidRPr="00F46884" w:rsidRDefault="00F46884" w:rsidP="00F46884">
      <w:pPr>
        <w:spacing w:after="0"/>
        <w:jc w:val="center"/>
        <w:rPr>
          <w:rFonts w:ascii="Times New Roman" w:hAnsi="Times New Roman" w:cs="Times New Roman"/>
          <w:b/>
          <w:bCs/>
          <w:sz w:val="24"/>
          <w:szCs w:val="24"/>
        </w:rPr>
      </w:pPr>
      <w:r w:rsidRPr="00F46884">
        <w:rPr>
          <w:rFonts w:ascii="Times New Roman" w:hAnsi="Times New Roman" w:cs="Times New Roman"/>
          <w:b/>
          <w:bCs/>
          <w:sz w:val="24"/>
          <w:szCs w:val="24"/>
        </w:rPr>
        <w:t>Članak 32.</w:t>
      </w:r>
    </w:p>
    <w:p w14:paraId="79F05A4D" w14:textId="77777777" w:rsidR="00F46884" w:rsidRPr="0019776A" w:rsidRDefault="00F46884" w:rsidP="00F46884">
      <w:pPr>
        <w:spacing w:after="0" w:line="240" w:lineRule="auto"/>
        <w:contextualSpacing/>
        <w:jc w:val="both"/>
        <w:rPr>
          <w:rFonts w:ascii="Times New Roman" w:hAnsi="Times New Roman" w:cs="Times New Roman"/>
          <w:sz w:val="24"/>
          <w:szCs w:val="24"/>
        </w:rPr>
      </w:pPr>
      <w:r w:rsidRPr="0019776A">
        <w:rPr>
          <w:rFonts w:ascii="Times New Roman" w:hAnsi="Times New Roman" w:cs="Times New Roman"/>
          <w:sz w:val="24"/>
          <w:szCs w:val="24"/>
        </w:rPr>
        <w:t xml:space="preserve">(1) Za izdavanje suglasnosti iz prethodnog članka, korisnik grobnog mjesta obvezan je priložiti: </w:t>
      </w:r>
    </w:p>
    <w:p w14:paraId="14C53A3B" w14:textId="77777777" w:rsidR="00F46884" w:rsidRPr="0019776A" w:rsidRDefault="00F46884" w:rsidP="00F46884">
      <w:pPr>
        <w:pStyle w:val="ListParagraph"/>
        <w:numPr>
          <w:ilvl w:val="0"/>
          <w:numId w:val="16"/>
        </w:numPr>
        <w:spacing w:after="0" w:line="240" w:lineRule="auto"/>
        <w:jc w:val="both"/>
        <w:rPr>
          <w:rFonts w:ascii="Times New Roman" w:hAnsi="Times New Roman" w:cs="Times New Roman"/>
          <w:sz w:val="24"/>
          <w:szCs w:val="24"/>
        </w:rPr>
      </w:pPr>
      <w:r w:rsidRPr="0019776A">
        <w:rPr>
          <w:rFonts w:ascii="Times New Roman" w:hAnsi="Times New Roman" w:cs="Times New Roman"/>
          <w:sz w:val="24"/>
          <w:szCs w:val="24"/>
        </w:rPr>
        <w:t>zahtjev za izdavanje suglasnosti vlastoručno potpisan, s naznačenim OIB-om korisnika grobnog mjesta,</w:t>
      </w:r>
    </w:p>
    <w:p w14:paraId="6D579F74" w14:textId="1BEDE1CC" w:rsidR="00F46884" w:rsidRPr="0019776A" w:rsidRDefault="00F46884" w:rsidP="00F46884">
      <w:pPr>
        <w:pStyle w:val="ListParagraph"/>
        <w:numPr>
          <w:ilvl w:val="0"/>
          <w:numId w:val="16"/>
        </w:numPr>
        <w:spacing w:after="0" w:line="240" w:lineRule="auto"/>
        <w:jc w:val="both"/>
        <w:rPr>
          <w:rFonts w:ascii="Times New Roman" w:hAnsi="Times New Roman" w:cs="Times New Roman"/>
          <w:sz w:val="24"/>
          <w:szCs w:val="24"/>
        </w:rPr>
      </w:pPr>
      <w:r w:rsidRPr="0019776A">
        <w:rPr>
          <w:rFonts w:ascii="Times New Roman" w:hAnsi="Times New Roman" w:cs="Times New Roman"/>
          <w:sz w:val="24"/>
          <w:szCs w:val="24"/>
        </w:rPr>
        <w:t xml:space="preserve">ako ima više korisnika grobnog mjesta za izvođenje radova, potrebna je suglasnost svih korisnika grobnog mjesta, a iznimno korisnik grobnog mjesta može izvoditi radove i bez njihove suglasnosti, uz obvezno prilaganje javnobilježnički ovjerene izjave kojom prihvaća odgovornost prema ostalim sukorisnicima </w:t>
      </w:r>
    </w:p>
    <w:p w14:paraId="558D23EB" w14:textId="77777777" w:rsidR="00F46884" w:rsidRPr="0019776A" w:rsidRDefault="00F46884" w:rsidP="00F46884">
      <w:pPr>
        <w:pStyle w:val="ListParagraph"/>
        <w:numPr>
          <w:ilvl w:val="0"/>
          <w:numId w:val="16"/>
        </w:numPr>
        <w:spacing w:after="0" w:line="240" w:lineRule="auto"/>
        <w:jc w:val="both"/>
        <w:rPr>
          <w:rFonts w:ascii="Times New Roman" w:hAnsi="Times New Roman" w:cs="Times New Roman"/>
          <w:sz w:val="24"/>
          <w:szCs w:val="24"/>
        </w:rPr>
      </w:pPr>
      <w:r w:rsidRPr="0019776A">
        <w:rPr>
          <w:rFonts w:ascii="Times New Roman" w:hAnsi="Times New Roman" w:cs="Times New Roman"/>
          <w:sz w:val="24"/>
          <w:szCs w:val="24"/>
        </w:rPr>
        <w:t>nacrt gradnje i opremanja grobnog mjesta te nacrt gravure s prikazom dimenzija ploče te položaja i dimenzija teksta, usklađen s propisanim dimenzijama i izgledom u skladu s okolinom (ako je primjenjivo).</w:t>
      </w:r>
    </w:p>
    <w:p w14:paraId="22A7D51A" w14:textId="77777777" w:rsidR="00F46884" w:rsidRPr="0019776A" w:rsidRDefault="00F46884" w:rsidP="00F46884">
      <w:pPr>
        <w:spacing w:after="100" w:afterAutospacing="1" w:line="240" w:lineRule="auto"/>
        <w:contextualSpacing/>
        <w:jc w:val="both"/>
        <w:rPr>
          <w:rFonts w:ascii="Times New Roman" w:hAnsi="Times New Roman" w:cs="Times New Roman"/>
          <w:sz w:val="24"/>
          <w:szCs w:val="24"/>
        </w:rPr>
      </w:pPr>
      <w:r w:rsidRPr="0019776A">
        <w:rPr>
          <w:rFonts w:ascii="Times New Roman" w:hAnsi="Times New Roman" w:cs="Times New Roman"/>
          <w:sz w:val="24"/>
          <w:szCs w:val="24"/>
        </w:rPr>
        <w:t xml:space="preserve">(2) Upravitelj groblja izdaje suglasnost iz ovog članka u roku od 60 dana od dana uredno predanog zahtjeva. </w:t>
      </w:r>
    </w:p>
    <w:p w14:paraId="1BA6FB0C" w14:textId="77777777" w:rsidR="00F46884" w:rsidRPr="0019776A" w:rsidRDefault="00F46884" w:rsidP="00F46884">
      <w:pPr>
        <w:spacing w:after="100" w:afterAutospacing="1" w:line="240" w:lineRule="auto"/>
        <w:contextualSpacing/>
        <w:jc w:val="both"/>
        <w:rPr>
          <w:rFonts w:ascii="Times New Roman" w:hAnsi="Times New Roman" w:cs="Times New Roman"/>
          <w:sz w:val="24"/>
          <w:szCs w:val="24"/>
        </w:rPr>
      </w:pPr>
      <w:r w:rsidRPr="0019776A">
        <w:rPr>
          <w:rFonts w:ascii="Times New Roman" w:hAnsi="Times New Roman" w:cs="Times New Roman"/>
          <w:sz w:val="24"/>
          <w:szCs w:val="24"/>
        </w:rPr>
        <w:t>(3) Ukoliko upravitelj ne izda suglasnost u navedenom roku, smatra se da je suglasnost dana, osim ako groblje ili grobno mjesto na kojem će se radovi izvoditi ima status kulturnog dobra ili status dobra od lokalnog značenja.</w:t>
      </w:r>
    </w:p>
    <w:p w14:paraId="6FF9C277" w14:textId="77777777" w:rsidR="00F46884" w:rsidRPr="0019776A" w:rsidRDefault="00F46884" w:rsidP="00F46884">
      <w:pPr>
        <w:spacing w:after="100" w:afterAutospacing="1" w:line="240" w:lineRule="auto"/>
        <w:contextualSpacing/>
        <w:jc w:val="both"/>
        <w:rPr>
          <w:rFonts w:ascii="Times New Roman" w:hAnsi="Times New Roman" w:cs="Times New Roman"/>
          <w:sz w:val="24"/>
          <w:szCs w:val="24"/>
        </w:rPr>
      </w:pPr>
      <w:r w:rsidRPr="0019776A">
        <w:rPr>
          <w:rFonts w:ascii="Times New Roman" w:hAnsi="Times New Roman" w:cs="Times New Roman"/>
          <w:sz w:val="24"/>
          <w:szCs w:val="24"/>
        </w:rPr>
        <w:t xml:space="preserve">(4) Ukoliko su radovi na grobnom mjestu obavljeni bez suglasnosti Upravitelja te je za iste Upravitelj naknadno saznao, Upravitelj zadržava pravo donijeti Rješenje o usklađivanju radova s ovom Odlukom i Zakonom o grobljima. </w:t>
      </w:r>
    </w:p>
    <w:p w14:paraId="5BA63787" w14:textId="72208FF7" w:rsidR="00F46884" w:rsidRDefault="00F46884" w:rsidP="00F46884">
      <w:pPr>
        <w:rPr>
          <w:rFonts w:ascii="Times New Roman" w:hAnsi="Times New Roman" w:cs="Times New Roman"/>
          <w:sz w:val="24"/>
          <w:szCs w:val="24"/>
        </w:rPr>
      </w:pPr>
    </w:p>
    <w:p w14:paraId="3DD74D3F" w14:textId="596B1242" w:rsidR="00F46884" w:rsidRPr="0019776A" w:rsidRDefault="00F46884" w:rsidP="00F46884">
      <w:pPr>
        <w:rPr>
          <w:rFonts w:ascii="Times New Roman" w:hAnsi="Times New Roman" w:cs="Times New Roman"/>
          <w:b/>
          <w:bCs/>
          <w:sz w:val="24"/>
          <w:szCs w:val="24"/>
        </w:rPr>
      </w:pPr>
      <w:r>
        <w:rPr>
          <w:rFonts w:ascii="Times New Roman" w:hAnsi="Times New Roman" w:cs="Times New Roman"/>
          <w:b/>
          <w:bCs/>
          <w:sz w:val="24"/>
          <w:szCs w:val="24"/>
        </w:rPr>
        <w:t>X</w:t>
      </w:r>
      <w:r w:rsidRPr="0019776A">
        <w:rPr>
          <w:rFonts w:ascii="Times New Roman" w:hAnsi="Times New Roman" w:cs="Times New Roman"/>
          <w:b/>
          <w:bCs/>
          <w:sz w:val="24"/>
          <w:szCs w:val="24"/>
        </w:rPr>
        <w:t>. GROBNI OČEVIDNICI</w:t>
      </w:r>
    </w:p>
    <w:p w14:paraId="07BB381E" w14:textId="195FB7B4" w:rsidR="00F46884" w:rsidRPr="0019776A" w:rsidRDefault="00F46884" w:rsidP="00F46884">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 xml:space="preserve">Članak </w:t>
      </w:r>
      <w:r>
        <w:rPr>
          <w:rFonts w:ascii="Times New Roman" w:hAnsi="Times New Roman" w:cs="Times New Roman"/>
          <w:b/>
          <w:bCs/>
          <w:sz w:val="24"/>
          <w:szCs w:val="24"/>
        </w:rPr>
        <w:t>33.</w:t>
      </w:r>
    </w:p>
    <w:p w14:paraId="34647C4A"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(1) Upravitelj groblja dužan je voditi grobni očevidnik o ukopu svih umrlih osoba na području jedinice lokalne samouprave koji sadrži podatke o: </w:t>
      </w:r>
    </w:p>
    <w:p w14:paraId="0E00EEDD"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nazivu groblja</w:t>
      </w:r>
    </w:p>
    <w:p w14:paraId="54D84ECE"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vrsti, površini i položaju grobnih mjesta</w:t>
      </w:r>
    </w:p>
    <w:p w14:paraId="0954095C"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ograničenju prava korištenja grobnih mjesta</w:t>
      </w:r>
    </w:p>
    <w:p w14:paraId="77F7BDB3"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korisnicima grobnih mjesta</w:t>
      </w:r>
    </w:p>
    <w:p w14:paraId="76356D77"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osnovi stjecanja prava korištenja</w:t>
      </w:r>
    </w:p>
    <w:p w14:paraId="7AB56EBB"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lokaciji grobnog mjesta ako se ono nalazi izvan groblja</w:t>
      </w:r>
    </w:p>
    <w:p w14:paraId="1D65E98E"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imenu i prezimenu, imenu oca te OIB-u umrle osobe, adresi, datumu rođenja i smrti, vjeroispovijesti, datumu pogreba, broju i oznaci groba te datumu i mjestu ekshumacije</w:t>
      </w:r>
    </w:p>
    <w:p w14:paraId="69BDBC88"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pogrebniku koji je dopremio tijelo umrle osobe te o pogrebniku koji je, nakon ekshumacije, preuzeo tijelo umrle osobe radi prijevoza na drugo groblje</w:t>
      </w:r>
    </w:p>
    <w:p w14:paraId="2EF6A658"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svim promjenama podataka</w:t>
      </w:r>
    </w:p>
    <w:p w14:paraId="475837E3"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 uzroku smrti. </w:t>
      </w:r>
    </w:p>
    <w:p w14:paraId="1E64E8F7"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(2) Upravitelj groblja na kojem se obavlja kremiranje dužan je voditi evidenciju  o preuzimanju pepela umrlih osoba koja je sastavni dio ovog očevidnika. </w:t>
      </w:r>
    </w:p>
    <w:p w14:paraId="204A1BFB"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(3) Sastavni dio grobnog očevidnika iz stavka 1. ovog članka je položajni plan svih grobnih mjesta i pratećih građevina. </w:t>
      </w:r>
    </w:p>
    <w:p w14:paraId="56203443" w14:textId="77777777" w:rsidR="00F46884" w:rsidRPr="0019776A" w:rsidRDefault="00F46884" w:rsidP="00F46884">
      <w:pPr>
        <w:spacing w:after="0"/>
        <w:jc w:val="center"/>
        <w:rPr>
          <w:rFonts w:ascii="Times New Roman" w:hAnsi="Times New Roman" w:cs="Times New Roman"/>
          <w:b/>
          <w:bCs/>
          <w:sz w:val="24"/>
          <w:szCs w:val="24"/>
        </w:rPr>
      </w:pPr>
    </w:p>
    <w:p w14:paraId="2C81E481" w14:textId="7C242280" w:rsidR="00F46884" w:rsidRPr="0019776A" w:rsidRDefault="00F46884" w:rsidP="00F46884">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 xml:space="preserve">Članak </w:t>
      </w:r>
      <w:r>
        <w:rPr>
          <w:rFonts w:ascii="Times New Roman" w:hAnsi="Times New Roman" w:cs="Times New Roman"/>
          <w:b/>
          <w:bCs/>
          <w:sz w:val="24"/>
          <w:szCs w:val="24"/>
        </w:rPr>
        <w:t>34.</w:t>
      </w:r>
    </w:p>
    <w:p w14:paraId="0E27ED80"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(1) Upravitelj groblja dužan je uz svaki grobni očevidnik voditi i registar umrlih osoba. </w:t>
      </w:r>
    </w:p>
    <w:p w14:paraId="2CCF09AA" w14:textId="114C9392" w:rsidR="00F46884"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lastRenderedPageBreak/>
        <w:t xml:space="preserve">(2) Registar umrlih osoba pohranjuje se i trajno čuva. </w:t>
      </w:r>
    </w:p>
    <w:p w14:paraId="41C6004F" w14:textId="77777777" w:rsidR="00F46884" w:rsidRPr="0019776A" w:rsidRDefault="00F46884" w:rsidP="00F46884">
      <w:pPr>
        <w:spacing w:after="0"/>
        <w:jc w:val="both"/>
        <w:rPr>
          <w:rFonts w:ascii="Times New Roman" w:hAnsi="Times New Roman" w:cs="Times New Roman"/>
          <w:sz w:val="24"/>
          <w:szCs w:val="24"/>
        </w:rPr>
      </w:pPr>
    </w:p>
    <w:p w14:paraId="37A37839" w14:textId="7BED4104" w:rsidR="00F46884" w:rsidRPr="00F46884" w:rsidRDefault="00F46884" w:rsidP="00F46884">
      <w:pPr>
        <w:spacing w:after="0"/>
        <w:jc w:val="center"/>
        <w:rPr>
          <w:rFonts w:ascii="Times New Roman" w:hAnsi="Times New Roman" w:cs="Times New Roman"/>
          <w:b/>
          <w:bCs/>
          <w:sz w:val="24"/>
          <w:szCs w:val="24"/>
        </w:rPr>
      </w:pPr>
      <w:r w:rsidRPr="00F46884">
        <w:rPr>
          <w:rFonts w:ascii="Times New Roman" w:hAnsi="Times New Roman" w:cs="Times New Roman"/>
          <w:b/>
          <w:bCs/>
          <w:sz w:val="24"/>
          <w:szCs w:val="24"/>
        </w:rPr>
        <w:t>Članak 35.</w:t>
      </w:r>
    </w:p>
    <w:p w14:paraId="1DB28126" w14:textId="2CFE1BFD" w:rsidR="00F46884"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Grobni očevidnik i registar umrlih osoba vodi se u digitalnom obliku ili u obliku knjige. </w:t>
      </w:r>
    </w:p>
    <w:p w14:paraId="2B8482DE" w14:textId="77777777" w:rsidR="005A4184" w:rsidRPr="0019776A" w:rsidRDefault="005A4184" w:rsidP="00F46884">
      <w:pPr>
        <w:spacing w:after="0"/>
        <w:jc w:val="both"/>
        <w:rPr>
          <w:rFonts w:ascii="Times New Roman" w:hAnsi="Times New Roman" w:cs="Times New Roman"/>
          <w:sz w:val="24"/>
          <w:szCs w:val="24"/>
        </w:rPr>
      </w:pPr>
    </w:p>
    <w:p w14:paraId="40A7A146" w14:textId="77777777" w:rsidR="00F46884" w:rsidRPr="00F46884" w:rsidRDefault="00F46884" w:rsidP="00F46884">
      <w:pPr>
        <w:spacing w:after="0"/>
        <w:jc w:val="both"/>
        <w:rPr>
          <w:rFonts w:ascii="Times New Roman" w:hAnsi="Times New Roman" w:cs="Times New Roman"/>
          <w:b/>
          <w:bCs/>
          <w:sz w:val="24"/>
          <w:szCs w:val="24"/>
        </w:rPr>
      </w:pPr>
      <w:r w:rsidRPr="00F46884">
        <w:rPr>
          <w:rFonts w:ascii="Times New Roman" w:hAnsi="Times New Roman" w:cs="Times New Roman"/>
          <w:b/>
          <w:bCs/>
          <w:sz w:val="24"/>
          <w:szCs w:val="24"/>
        </w:rPr>
        <w:t xml:space="preserve">XI. NAČIN UKOPA UMRLIH NEPOZNATIH OSOBA </w:t>
      </w:r>
    </w:p>
    <w:p w14:paraId="6C685667" w14:textId="79C78E4C" w:rsidR="00F46884" w:rsidRPr="00F46884" w:rsidRDefault="00F46884" w:rsidP="00F46884">
      <w:pPr>
        <w:spacing w:after="0"/>
        <w:jc w:val="center"/>
        <w:rPr>
          <w:rFonts w:ascii="Times New Roman" w:hAnsi="Times New Roman" w:cs="Times New Roman"/>
          <w:b/>
          <w:bCs/>
          <w:sz w:val="24"/>
          <w:szCs w:val="24"/>
        </w:rPr>
      </w:pPr>
      <w:r w:rsidRPr="00F46884">
        <w:rPr>
          <w:rFonts w:ascii="Times New Roman" w:hAnsi="Times New Roman" w:cs="Times New Roman"/>
          <w:b/>
          <w:bCs/>
          <w:sz w:val="24"/>
          <w:szCs w:val="24"/>
        </w:rPr>
        <w:t>Članak 36.</w:t>
      </w:r>
    </w:p>
    <w:p w14:paraId="74753B5C" w14:textId="77777777" w:rsidR="00F46884" w:rsidRDefault="00F46884" w:rsidP="00F46884">
      <w:pPr>
        <w:spacing w:after="0"/>
        <w:jc w:val="both"/>
        <w:rPr>
          <w:rFonts w:ascii="Times New Roman" w:hAnsi="Times New Roman" w:cs="Times New Roman"/>
          <w:sz w:val="24"/>
          <w:szCs w:val="24"/>
        </w:rPr>
      </w:pPr>
      <w:r w:rsidRPr="00F46884">
        <w:rPr>
          <w:rFonts w:ascii="Times New Roman" w:hAnsi="Times New Roman" w:cs="Times New Roman"/>
          <w:sz w:val="24"/>
          <w:szCs w:val="24"/>
        </w:rPr>
        <w:t xml:space="preserve">(1) Nepoznate osobe ukopat će se na groblju na način uobičajen mjesnim prilikama, osiguravajući pritom dostupne podatke o nepoznatoj osobi (dob, spol, datum smrti) na odgovarajući način. </w:t>
      </w:r>
    </w:p>
    <w:p w14:paraId="6D89F84E" w14:textId="77777777" w:rsidR="00F46884" w:rsidRDefault="00F46884" w:rsidP="00F46884">
      <w:pPr>
        <w:spacing w:after="0"/>
        <w:jc w:val="both"/>
        <w:rPr>
          <w:rFonts w:ascii="Times New Roman" w:hAnsi="Times New Roman" w:cs="Times New Roman"/>
          <w:sz w:val="24"/>
          <w:szCs w:val="24"/>
        </w:rPr>
      </w:pPr>
      <w:r w:rsidRPr="00F46884">
        <w:rPr>
          <w:rFonts w:ascii="Times New Roman" w:hAnsi="Times New Roman" w:cs="Times New Roman"/>
          <w:sz w:val="24"/>
          <w:szCs w:val="24"/>
        </w:rPr>
        <w:t xml:space="preserve">(2) Ukop iz prethodnog stavka obavit će se nakon što nadležna tijela izvrše odgovarajuće radnje i izdaju odgovarajuća odobrenja prema mjesnim običajima, uz iskazivanje odgovarajućeg poštovanja prema umrlom. </w:t>
      </w:r>
    </w:p>
    <w:p w14:paraId="7DB74093" w14:textId="77777777" w:rsidR="00F46884" w:rsidRDefault="00F46884" w:rsidP="00F46884">
      <w:pPr>
        <w:spacing w:after="0"/>
        <w:jc w:val="both"/>
        <w:rPr>
          <w:rFonts w:ascii="Times New Roman" w:hAnsi="Times New Roman" w:cs="Times New Roman"/>
          <w:sz w:val="24"/>
          <w:szCs w:val="24"/>
        </w:rPr>
      </w:pPr>
      <w:r w:rsidRPr="00F46884">
        <w:rPr>
          <w:rFonts w:ascii="Times New Roman" w:hAnsi="Times New Roman" w:cs="Times New Roman"/>
          <w:sz w:val="24"/>
          <w:szCs w:val="24"/>
        </w:rPr>
        <w:t xml:space="preserve">(3) Ukop nepoznatih osoba izvršit će se na dijelu groblja označenom u Planu uređenja groblja, rasporeda i korištenja grobnih mjesta kojeg odredi Uprava groblja (zajednička grobnica ili grobno mjesto). </w:t>
      </w:r>
    </w:p>
    <w:p w14:paraId="64113FBB" w14:textId="6AB1038C" w:rsidR="00F46884" w:rsidRPr="00F46884" w:rsidRDefault="00F46884" w:rsidP="00F46884">
      <w:pPr>
        <w:spacing w:after="0"/>
        <w:jc w:val="both"/>
        <w:rPr>
          <w:rFonts w:ascii="Times New Roman" w:hAnsi="Times New Roman" w:cs="Times New Roman"/>
          <w:sz w:val="28"/>
          <w:szCs w:val="28"/>
        </w:rPr>
      </w:pPr>
      <w:r w:rsidRPr="00F46884">
        <w:rPr>
          <w:rFonts w:ascii="Times New Roman" w:hAnsi="Times New Roman" w:cs="Times New Roman"/>
          <w:sz w:val="24"/>
          <w:szCs w:val="24"/>
        </w:rPr>
        <w:t xml:space="preserve">(4) Za ukop iz stavka 2. ovog članka ne plaća se naknada, a trošak pogreba nepoznate osobe snosi Općina </w:t>
      </w:r>
      <w:r w:rsidR="0091258B">
        <w:rPr>
          <w:rFonts w:ascii="Times New Roman" w:hAnsi="Times New Roman" w:cs="Times New Roman"/>
          <w:sz w:val="24"/>
          <w:szCs w:val="24"/>
        </w:rPr>
        <w:t>Udbina</w:t>
      </w:r>
      <w:r>
        <w:rPr>
          <w:rFonts w:ascii="Times New Roman" w:hAnsi="Times New Roman" w:cs="Times New Roman"/>
          <w:sz w:val="24"/>
          <w:szCs w:val="24"/>
        </w:rPr>
        <w:t>.</w:t>
      </w:r>
    </w:p>
    <w:p w14:paraId="04C6DA3B" w14:textId="77777777" w:rsidR="00F46884" w:rsidRPr="0019776A" w:rsidRDefault="00F46884" w:rsidP="00F46884">
      <w:pPr>
        <w:spacing w:after="0"/>
        <w:jc w:val="both"/>
        <w:rPr>
          <w:rFonts w:ascii="Times New Roman" w:hAnsi="Times New Roman" w:cs="Times New Roman"/>
          <w:b/>
          <w:bCs/>
          <w:sz w:val="24"/>
          <w:szCs w:val="24"/>
        </w:rPr>
      </w:pPr>
    </w:p>
    <w:p w14:paraId="044FFE43" w14:textId="028FE653" w:rsidR="00F46884" w:rsidRPr="0019776A" w:rsidRDefault="00F46884" w:rsidP="00F46884">
      <w:pPr>
        <w:spacing w:after="0"/>
        <w:jc w:val="both"/>
        <w:rPr>
          <w:rFonts w:ascii="Times New Roman" w:hAnsi="Times New Roman" w:cs="Times New Roman"/>
          <w:b/>
          <w:bCs/>
          <w:sz w:val="24"/>
          <w:szCs w:val="24"/>
        </w:rPr>
      </w:pPr>
      <w:r>
        <w:rPr>
          <w:rFonts w:ascii="Times New Roman" w:hAnsi="Times New Roman" w:cs="Times New Roman"/>
          <w:b/>
          <w:bCs/>
          <w:sz w:val="24"/>
          <w:szCs w:val="24"/>
        </w:rPr>
        <w:t>X</w:t>
      </w:r>
      <w:r w:rsidRPr="0019776A">
        <w:rPr>
          <w:rFonts w:ascii="Times New Roman" w:hAnsi="Times New Roman" w:cs="Times New Roman"/>
          <w:b/>
          <w:bCs/>
          <w:sz w:val="24"/>
          <w:szCs w:val="24"/>
        </w:rPr>
        <w:t>II. UTVRĐIVANJE USKLAĐENOSTI IZGLEDA GROBNOG MJESTA I SPOMEN OBILJEŽJA</w:t>
      </w:r>
    </w:p>
    <w:p w14:paraId="0BDA058B" w14:textId="6CD001ED" w:rsidR="00F46884" w:rsidRPr="0019776A" w:rsidRDefault="00F46884" w:rsidP="00F46884">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 xml:space="preserve">Članak </w:t>
      </w:r>
      <w:r>
        <w:rPr>
          <w:rFonts w:ascii="Times New Roman" w:hAnsi="Times New Roman" w:cs="Times New Roman"/>
          <w:b/>
          <w:bCs/>
          <w:sz w:val="24"/>
          <w:szCs w:val="24"/>
        </w:rPr>
        <w:t>37.</w:t>
      </w:r>
    </w:p>
    <w:p w14:paraId="461357A0"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(1) Svako grobno mjesto mora biti označeno prikladnim nadgrobnim znakom i  natpisom. </w:t>
      </w:r>
    </w:p>
    <w:p w14:paraId="6F155C74"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(2) Korisnik grobnog mjesta odlučuje o obliku i načinu uređenja grobnog mjesta pridržavajući se odredaba ove Odluke. </w:t>
      </w:r>
    </w:p>
    <w:p w14:paraId="2188CB59"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(3) Natpisi na grobnim mjestima ne smiju vrijeđati ničije nacionalne, vjerske ili moralne osjećaje, niti na bilo koji način vrijeđati uspomenu na pokojnika. Kada se nadgrobni spomenici postavljaju od materijala trajne vrijednosti, moraju po obliku i načinu izvedbe biti u skladu s okolinom i mjesnim običajima.</w:t>
      </w:r>
    </w:p>
    <w:p w14:paraId="17EDDCE4"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(4) Osim obveznih podataka o imenu i prezimenu umrle osobe te godini rođenja i smrti, na nadgrobnoj ploči ili spomen-obilježju ili uz njega mogu biti istaknuti odnosno postavljeni podaci o osobama koje podižu nadgrobnu ploču ili spomen-obilježje te po slobodnom odabiru korisnika grobnih mjesta tekstualni nadgrobni natpisi, simboli i druga uobičajena grobna obilježja koja pripadaju grobnoj ikonografiji i simbolici lokalne sredine, određenog naroda ili vjerske zajednice ili su univerzalnog značaja.</w:t>
      </w:r>
    </w:p>
    <w:p w14:paraId="1B3FDC37"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(5) Bez obzira na to nalaze li se oprema i uređaji grobnog mjesta i spomen-obilježja unutar ili izvan područja groblja, zabranjeno je:</w:t>
      </w:r>
    </w:p>
    <w:p w14:paraId="7BEFE518"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opremom i uređajima grobnog mjesta i spomen-obilježja suprotnima najvišim vrednotama ustavnoga poretka ili pozitivnim propisima Republike Hrvatske vrijeđati nacionalne, vjerske ili moralne osjećaje građana</w:t>
      </w:r>
    </w:p>
    <w:p w14:paraId="3D34D5FC"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opremom i uređajima grobnog mjesta i spomen-obilježja vrijeđati vrijednosti obrambenog Domovinskog rata ili na bilo koji način veličati agresiju na Republiku Hrvatsku ili oružanu pobunu protiv Republike Hrvatske tijekom Domovinskog rata ili sudionike u toj pobuni</w:t>
      </w:r>
    </w:p>
    <w:p w14:paraId="2F01FF96"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opremom i uređajima grobnog mjesta i spomen-obilježja na bilo koji način povrijediti uspomenu na umrlu osobu.</w:t>
      </w:r>
    </w:p>
    <w:p w14:paraId="7AB6EB90" w14:textId="6123D451" w:rsidR="00F46884"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lastRenderedPageBreak/>
        <w:t>(6) Prije izgradnje, dogradnje ili rekonstrukcije nadgrobnog spomenika na grobnom mjestu korisnik mora ishoditi suglasnost i dozvolu za izvođenje radova na groblju od Uprave groblja glede oblika i načina izvedbe istog.</w:t>
      </w:r>
    </w:p>
    <w:p w14:paraId="369520A9" w14:textId="1212C931" w:rsidR="00F46884" w:rsidRDefault="00F46884" w:rsidP="00F46884">
      <w:pPr>
        <w:spacing w:after="0"/>
        <w:jc w:val="both"/>
        <w:rPr>
          <w:rFonts w:ascii="Times New Roman" w:hAnsi="Times New Roman" w:cs="Times New Roman"/>
          <w:sz w:val="24"/>
          <w:szCs w:val="24"/>
        </w:rPr>
      </w:pPr>
    </w:p>
    <w:p w14:paraId="7106A6E2" w14:textId="661390B6" w:rsidR="00F46884" w:rsidRDefault="00F46884" w:rsidP="00F46884">
      <w:pPr>
        <w:spacing w:after="0"/>
        <w:rPr>
          <w:rFonts w:ascii="Times New Roman" w:hAnsi="Times New Roman" w:cs="Times New Roman"/>
          <w:b/>
          <w:bCs/>
          <w:sz w:val="24"/>
          <w:szCs w:val="24"/>
        </w:rPr>
      </w:pPr>
      <w:r w:rsidRPr="0019776A">
        <w:rPr>
          <w:rFonts w:ascii="Times New Roman" w:hAnsi="Times New Roman" w:cs="Times New Roman"/>
          <w:b/>
          <w:bCs/>
          <w:sz w:val="24"/>
          <w:szCs w:val="24"/>
        </w:rPr>
        <w:t>X</w:t>
      </w:r>
      <w:r>
        <w:rPr>
          <w:rFonts w:ascii="Times New Roman" w:hAnsi="Times New Roman" w:cs="Times New Roman"/>
          <w:b/>
          <w:bCs/>
          <w:sz w:val="24"/>
          <w:szCs w:val="24"/>
        </w:rPr>
        <w:t>III</w:t>
      </w:r>
      <w:r w:rsidRPr="0019776A">
        <w:rPr>
          <w:rFonts w:ascii="Times New Roman" w:hAnsi="Times New Roman" w:cs="Times New Roman"/>
          <w:b/>
          <w:bCs/>
          <w:sz w:val="24"/>
          <w:szCs w:val="24"/>
        </w:rPr>
        <w:t>. GRAĐENJE, ZATVARANJE I STAVLJANJE GROBLJA IZVAN UPORABE</w:t>
      </w:r>
    </w:p>
    <w:p w14:paraId="568831C9" w14:textId="77777777" w:rsidR="0097218C" w:rsidRPr="0019776A" w:rsidRDefault="0097218C" w:rsidP="00F46884">
      <w:pPr>
        <w:spacing w:after="0"/>
        <w:rPr>
          <w:rFonts w:ascii="Times New Roman" w:hAnsi="Times New Roman" w:cs="Times New Roman"/>
          <w:b/>
          <w:bCs/>
          <w:sz w:val="24"/>
          <w:szCs w:val="24"/>
        </w:rPr>
      </w:pPr>
    </w:p>
    <w:p w14:paraId="273D32E6" w14:textId="77777777" w:rsidR="00F46884" w:rsidRPr="0019776A" w:rsidRDefault="00F46884" w:rsidP="00F46884">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Članak 38.</w:t>
      </w:r>
    </w:p>
    <w:p w14:paraId="71D672B3"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(1) Općinsko vijeće donosi odluku o zatvaranju groblja kad utvrdi da na groblju više nema mogućnosti osnivanja novih grobnih mjesta, ali postoji mogućnost ukopa u postojeće grobno mjesto.</w:t>
      </w:r>
    </w:p>
    <w:p w14:paraId="4AFB325D"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(2) Općinsko vijeće donosi odluku o stavljanju groblja ili dijela groblja izvan uporabe kada više nema mogućnosti ukopa zbog prostornih, sanitarnih ili drugih uvjeta.</w:t>
      </w:r>
    </w:p>
    <w:p w14:paraId="21C80502" w14:textId="2FA2C69A"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(3) Općinsko vijeće donosi odluku o premještanju groblja ili dijela groblja koje je izvan uporabe pod uvjetom da se premještanje groblja i daljnji ukop osigura izgradnjom novog groblja ili na drugom postojećem groblju na području Općine </w:t>
      </w:r>
      <w:r w:rsidR="0091258B">
        <w:rPr>
          <w:rFonts w:ascii="Times New Roman" w:hAnsi="Times New Roman" w:cs="Times New Roman"/>
          <w:sz w:val="24"/>
          <w:szCs w:val="24"/>
        </w:rPr>
        <w:t>Udbina</w:t>
      </w:r>
      <w:r w:rsidRPr="0019776A">
        <w:rPr>
          <w:rFonts w:ascii="Times New Roman" w:hAnsi="Times New Roman" w:cs="Times New Roman"/>
          <w:sz w:val="24"/>
          <w:szCs w:val="24"/>
        </w:rPr>
        <w:t>.</w:t>
      </w:r>
    </w:p>
    <w:p w14:paraId="1174F4CC" w14:textId="77777777"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(4) Premještanje groblja ili dijela groblja moguće je nakon isteka roka od 30 godina od posljednjeg ukopa.</w:t>
      </w:r>
    </w:p>
    <w:p w14:paraId="5481A6A0" w14:textId="77777777" w:rsidR="00F46884" w:rsidRPr="00987CAC" w:rsidRDefault="00F46884" w:rsidP="00F46884">
      <w:pPr>
        <w:spacing w:after="0"/>
        <w:jc w:val="both"/>
        <w:rPr>
          <w:rFonts w:ascii="Times New Roman" w:hAnsi="Times New Roman" w:cs="Times New Roman"/>
          <w:sz w:val="24"/>
          <w:szCs w:val="24"/>
        </w:rPr>
      </w:pPr>
    </w:p>
    <w:p w14:paraId="7F85CC1C" w14:textId="1D2382D1" w:rsidR="00F46884" w:rsidRPr="0019776A" w:rsidRDefault="00F46884" w:rsidP="00F46884">
      <w:pPr>
        <w:spacing w:after="0"/>
        <w:rPr>
          <w:rFonts w:ascii="Times New Roman" w:hAnsi="Times New Roman" w:cs="Times New Roman"/>
          <w:b/>
          <w:bCs/>
          <w:sz w:val="24"/>
          <w:szCs w:val="24"/>
        </w:rPr>
      </w:pPr>
      <w:r>
        <w:rPr>
          <w:rFonts w:ascii="Times New Roman" w:hAnsi="Times New Roman" w:cs="Times New Roman"/>
          <w:b/>
          <w:bCs/>
          <w:sz w:val="24"/>
          <w:szCs w:val="24"/>
        </w:rPr>
        <w:t xml:space="preserve">XIV. </w:t>
      </w:r>
      <w:r w:rsidRPr="0019776A">
        <w:rPr>
          <w:rFonts w:ascii="Times New Roman" w:hAnsi="Times New Roman" w:cs="Times New Roman"/>
          <w:b/>
          <w:bCs/>
          <w:sz w:val="24"/>
          <w:szCs w:val="24"/>
        </w:rPr>
        <w:t>NADZOR I PREKRŠAJNE ODREDBE</w:t>
      </w:r>
    </w:p>
    <w:p w14:paraId="4AF453C5" w14:textId="1A0FD857" w:rsidR="00F46884" w:rsidRPr="0019776A" w:rsidRDefault="00F46884" w:rsidP="00F46884">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 xml:space="preserve">Članak </w:t>
      </w:r>
      <w:r>
        <w:rPr>
          <w:rFonts w:ascii="Times New Roman" w:hAnsi="Times New Roman" w:cs="Times New Roman"/>
          <w:b/>
          <w:bCs/>
          <w:sz w:val="24"/>
          <w:szCs w:val="24"/>
        </w:rPr>
        <w:t>39</w:t>
      </w:r>
      <w:r w:rsidRPr="0019776A">
        <w:rPr>
          <w:rFonts w:ascii="Times New Roman" w:hAnsi="Times New Roman" w:cs="Times New Roman"/>
          <w:b/>
          <w:bCs/>
          <w:sz w:val="24"/>
          <w:szCs w:val="24"/>
        </w:rPr>
        <w:t>.</w:t>
      </w:r>
    </w:p>
    <w:p w14:paraId="1A3E8150" w14:textId="18562BB9" w:rsidR="00F46884" w:rsidRPr="0019776A" w:rsidRDefault="00F46884" w:rsidP="00F46884">
      <w:pPr>
        <w:spacing w:after="0"/>
        <w:jc w:val="both"/>
        <w:rPr>
          <w:rFonts w:ascii="Times New Roman" w:hAnsi="Times New Roman" w:cs="Times New Roman"/>
          <w:sz w:val="24"/>
          <w:szCs w:val="24"/>
        </w:rPr>
      </w:pPr>
      <w:r w:rsidRPr="0019776A">
        <w:rPr>
          <w:rFonts w:ascii="Times New Roman" w:hAnsi="Times New Roman" w:cs="Times New Roman"/>
          <w:sz w:val="24"/>
          <w:szCs w:val="24"/>
        </w:rPr>
        <w:t xml:space="preserve">Nadzor nad primjenom odredbi ove Odluke provodi Uprava groblja i komunalni redar Općine </w:t>
      </w:r>
      <w:r w:rsidR="0091258B">
        <w:rPr>
          <w:rFonts w:ascii="Times New Roman" w:hAnsi="Times New Roman" w:cs="Times New Roman"/>
          <w:sz w:val="24"/>
          <w:szCs w:val="24"/>
        </w:rPr>
        <w:t>Udbina</w:t>
      </w:r>
      <w:r w:rsidRPr="0019776A">
        <w:rPr>
          <w:rFonts w:ascii="Times New Roman" w:hAnsi="Times New Roman" w:cs="Times New Roman"/>
          <w:sz w:val="24"/>
          <w:szCs w:val="24"/>
        </w:rPr>
        <w:t>, u skladu s ovlastima koje proizlaze iz zakona kojim se uređuje održavanje komunalnog reda.</w:t>
      </w:r>
    </w:p>
    <w:p w14:paraId="6AF39E3F" w14:textId="77777777" w:rsidR="00F46884" w:rsidRPr="0019776A" w:rsidRDefault="00F46884" w:rsidP="00F46884">
      <w:pPr>
        <w:spacing w:after="0"/>
        <w:jc w:val="center"/>
        <w:rPr>
          <w:rFonts w:ascii="Times New Roman" w:hAnsi="Times New Roman" w:cs="Times New Roman"/>
          <w:b/>
          <w:bCs/>
          <w:sz w:val="24"/>
          <w:szCs w:val="24"/>
        </w:rPr>
      </w:pPr>
    </w:p>
    <w:p w14:paraId="1F0ABBF8" w14:textId="1793CA77" w:rsidR="00F46884" w:rsidRPr="0019776A" w:rsidRDefault="00F46884" w:rsidP="00F46884">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Članak 4</w:t>
      </w:r>
      <w:r>
        <w:rPr>
          <w:rFonts w:ascii="Times New Roman" w:hAnsi="Times New Roman" w:cs="Times New Roman"/>
          <w:b/>
          <w:bCs/>
          <w:sz w:val="24"/>
          <w:szCs w:val="24"/>
        </w:rPr>
        <w:t>0</w:t>
      </w:r>
      <w:r w:rsidRPr="0019776A">
        <w:rPr>
          <w:rFonts w:ascii="Times New Roman" w:hAnsi="Times New Roman" w:cs="Times New Roman"/>
          <w:b/>
          <w:bCs/>
          <w:sz w:val="24"/>
          <w:szCs w:val="24"/>
        </w:rPr>
        <w:t>.</w:t>
      </w:r>
    </w:p>
    <w:p w14:paraId="495093BC" w14:textId="65EAF5A0" w:rsidR="00E62B56" w:rsidRDefault="00E62B56" w:rsidP="00F46884">
      <w:pPr>
        <w:spacing w:after="0"/>
        <w:jc w:val="both"/>
        <w:rPr>
          <w:rFonts w:ascii="Times New Roman" w:hAnsi="Times New Roman" w:cs="Times New Roman"/>
          <w:sz w:val="24"/>
          <w:szCs w:val="24"/>
        </w:rPr>
      </w:pPr>
      <w:r w:rsidRPr="00E62B56">
        <w:rPr>
          <w:rFonts w:ascii="Times New Roman" w:hAnsi="Times New Roman" w:cs="Times New Roman"/>
          <w:sz w:val="24"/>
          <w:szCs w:val="24"/>
        </w:rPr>
        <w:t xml:space="preserve">Novčanom kaznom od </w:t>
      </w:r>
      <w:r w:rsidR="00CB3897">
        <w:rPr>
          <w:rFonts w:ascii="Times New Roman" w:hAnsi="Times New Roman" w:cs="Times New Roman"/>
          <w:sz w:val="24"/>
          <w:szCs w:val="24"/>
        </w:rPr>
        <w:t>2</w:t>
      </w:r>
      <w:r w:rsidRPr="00E62B56">
        <w:rPr>
          <w:rFonts w:ascii="Times New Roman" w:hAnsi="Times New Roman" w:cs="Times New Roman"/>
          <w:sz w:val="24"/>
          <w:szCs w:val="24"/>
        </w:rPr>
        <w:t>00,00 EUR kaznit će se za prekršaj korisnik grobnog mjesta odnosno vlasnik ili posjednik grobnog mjesta izvan groblja ako na grobnom mjestu nisu navedeni podaci o imenu i prezimenu umrle osobe te godini rođenja i smrti.</w:t>
      </w:r>
    </w:p>
    <w:p w14:paraId="66AB7F51" w14:textId="77777777" w:rsidR="00CB3897" w:rsidRDefault="00CB3897" w:rsidP="00F46884">
      <w:pPr>
        <w:spacing w:after="0"/>
        <w:jc w:val="both"/>
        <w:rPr>
          <w:rFonts w:ascii="Times New Roman" w:hAnsi="Times New Roman" w:cs="Times New Roman"/>
          <w:sz w:val="24"/>
          <w:szCs w:val="24"/>
        </w:rPr>
      </w:pPr>
    </w:p>
    <w:p w14:paraId="45D97113" w14:textId="6141B526" w:rsidR="00792CE8" w:rsidRPr="0019776A" w:rsidRDefault="00792CE8" w:rsidP="00792CE8">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Članak 4</w:t>
      </w:r>
      <w:r>
        <w:rPr>
          <w:rFonts w:ascii="Times New Roman" w:hAnsi="Times New Roman" w:cs="Times New Roman"/>
          <w:b/>
          <w:bCs/>
          <w:sz w:val="24"/>
          <w:szCs w:val="24"/>
        </w:rPr>
        <w:t>1</w:t>
      </w:r>
      <w:r w:rsidRPr="0019776A">
        <w:rPr>
          <w:rFonts w:ascii="Times New Roman" w:hAnsi="Times New Roman" w:cs="Times New Roman"/>
          <w:b/>
          <w:bCs/>
          <w:sz w:val="24"/>
          <w:szCs w:val="24"/>
        </w:rPr>
        <w:t>.</w:t>
      </w:r>
    </w:p>
    <w:p w14:paraId="72F9FF15" w14:textId="77777777" w:rsidR="00E62B56" w:rsidRDefault="00E62B56" w:rsidP="00F46884">
      <w:pPr>
        <w:spacing w:after="0"/>
        <w:jc w:val="both"/>
        <w:rPr>
          <w:rFonts w:ascii="Times New Roman" w:hAnsi="Times New Roman" w:cs="Times New Roman"/>
          <w:sz w:val="24"/>
          <w:szCs w:val="24"/>
        </w:rPr>
      </w:pPr>
      <w:r w:rsidRPr="00E62B56">
        <w:rPr>
          <w:rFonts w:ascii="Times New Roman" w:hAnsi="Times New Roman" w:cs="Times New Roman"/>
          <w:sz w:val="24"/>
          <w:szCs w:val="24"/>
        </w:rPr>
        <w:t>Novčanom kaznom od 100,00 EUR kaznit će se za prekršaj, fizička osoba koja:</w:t>
      </w:r>
    </w:p>
    <w:p w14:paraId="0E1C56CB" w14:textId="77777777" w:rsidR="00E62B56" w:rsidRDefault="00E62B56" w:rsidP="00F46884">
      <w:pPr>
        <w:spacing w:after="0"/>
        <w:jc w:val="both"/>
        <w:rPr>
          <w:rFonts w:ascii="Times New Roman" w:hAnsi="Times New Roman" w:cs="Times New Roman"/>
          <w:sz w:val="24"/>
          <w:szCs w:val="24"/>
        </w:rPr>
      </w:pPr>
      <w:r w:rsidRPr="00E62B56">
        <w:rPr>
          <w:rFonts w:ascii="Times New Roman" w:hAnsi="Times New Roman" w:cs="Times New Roman"/>
          <w:sz w:val="24"/>
          <w:szCs w:val="24"/>
        </w:rPr>
        <w:t xml:space="preserve"> - sahrani u grobnicu umrlog bez odobrenja vlasnika grobnice ili izvan određenog mjesta za ukop </w:t>
      </w:r>
    </w:p>
    <w:p w14:paraId="0B30D8B5" w14:textId="46C833DD" w:rsidR="00E62B56" w:rsidRDefault="00E62B56" w:rsidP="00F4688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E62B56">
        <w:rPr>
          <w:rFonts w:ascii="Times New Roman" w:hAnsi="Times New Roman" w:cs="Times New Roman"/>
          <w:sz w:val="24"/>
          <w:szCs w:val="24"/>
        </w:rPr>
        <w:t>izradi natpis na spomeniku bez odobrenja,</w:t>
      </w:r>
    </w:p>
    <w:p w14:paraId="65574995" w14:textId="3D90C799" w:rsidR="00E62B56" w:rsidRDefault="00E62B56" w:rsidP="00F4688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E62B56">
        <w:rPr>
          <w:rFonts w:ascii="Times New Roman" w:hAnsi="Times New Roman" w:cs="Times New Roman"/>
          <w:sz w:val="24"/>
          <w:szCs w:val="24"/>
        </w:rPr>
        <w:t xml:space="preserve">ošteti nadgrobni spomenik, </w:t>
      </w:r>
    </w:p>
    <w:p w14:paraId="2CC37B59" w14:textId="76328DF3" w:rsidR="00E62B56" w:rsidRDefault="00E62B56" w:rsidP="00F4688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E62B56">
        <w:rPr>
          <w:rFonts w:ascii="Times New Roman" w:hAnsi="Times New Roman" w:cs="Times New Roman"/>
          <w:sz w:val="24"/>
          <w:szCs w:val="24"/>
        </w:rPr>
        <w:t xml:space="preserve">odnosi cvijeće i raslinje s grobova i groblja, </w:t>
      </w:r>
    </w:p>
    <w:p w14:paraId="137E72F1" w14:textId="252DF0B5" w:rsidR="00E62B56" w:rsidRDefault="00E62B56" w:rsidP="00F4688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E62B56">
        <w:rPr>
          <w:rFonts w:ascii="Times New Roman" w:hAnsi="Times New Roman" w:cs="Times New Roman"/>
          <w:sz w:val="24"/>
          <w:szCs w:val="24"/>
        </w:rPr>
        <w:t xml:space="preserve">bez posebnog odobrenja ulazi u groblje ili u mrtvačnicu u vrijeme koje nije predviđeno za posjet, </w:t>
      </w:r>
    </w:p>
    <w:p w14:paraId="57D0496B" w14:textId="279A8DF1" w:rsidR="00E62B56" w:rsidRDefault="00E62B56" w:rsidP="00F4688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E62B56">
        <w:rPr>
          <w:rFonts w:ascii="Times New Roman" w:hAnsi="Times New Roman" w:cs="Times New Roman"/>
          <w:sz w:val="24"/>
          <w:szCs w:val="24"/>
        </w:rPr>
        <w:t>gazi po grobovima i nasadima</w:t>
      </w:r>
      <w:r w:rsidR="00CB3897">
        <w:rPr>
          <w:rFonts w:ascii="Times New Roman" w:hAnsi="Times New Roman" w:cs="Times New Roman"/>
          <w:sz w:val="24"/>
          <w:szCs w:val="24"/>
        </w:rPr>
        <w:t>,</w:t>
      </w:r>
    </w:p>
    <w:p w14:paraId="6E5B5A61" w14:textId="6F441FD4" w:rsidR="00E62B56" w:rsidRDefault="00E62B56" w:rsidP="00F4688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E62B56">
        <w:rPr>
          <w:rFonts w:ascii="Times New Roman" w:hAnsi="Times New Roman" w:cs="Times New Roman"/>
          <w:sz w:val="24"/>
          <w:szCs w:val="24"/>
        </w:rPr>
        <w:t>neovlašteno zalazi vozilom na groblje</w:t>
      </w:r>
      <w:r w:rsidR="00CB3897">
        <w:rPr>
          <w:rFonts w:ascii="Times New Roman" w:hAnsi="Times New Roman" w:cs="Times New Roman"/>
          <w:sz w:val="24"/>
          <w:szCs w:val="24"/>
        </w:rPr>
        <w:t>.</w:t>
      </w:r>
    </w:p>
    <w:p w14:paraId="724DD2AF" w14:textId="77777777" w:rsidR="00CB3897" w:rsidRDefault="00CB3897" w:rsidP="00F46884">
      <w:pPr>
        <w:spacing w:after="0"/>
        <w:jc w:val="both"/>
        <w:rPr>
          <w:rFonts w:ascii="Times New Roman" w:hAnsi="Times New Roman" w:cs="Times New Roman"/>
          <w:sz w:val="24"/>
          <w:szCs w:val="24"/>
        </w:rPr>
      </w:pPr>
    </w:p>
    <w:p w14:paraId="41D3C3CA" w14:textId="1D09989D" w:rsidR="00792CE8" w:rsidRPr="0019776A" w:rsidRDefault="00792CE8" w:rsidP="00792CE8">
      <w:pPr>
        <w:spacing w:after="0"/>
        <w:jc w:val="center"/>
        <w:rPr>
          <w:rFonts w:ascii="Times New Roman" w:hAnsi="Times New Roman" w:cs="Times New Roman"/>
          <w:b/>
          <w:bCs/>
          <w:sz w:val="24"/>
          <w:szCs w:val="24"/>
        </w:rPr>
      </w:pPr>
      <w:r w:rsidRPr="0019776A">
        <w:rPr>
          <w:rFonts w:ascii="Times New Roman" w:hAnsi="Times New Roman" w:cs="Times New Roman"/>
          <w:b/>
          <w:bCs/>
          <w:sz w:val="24"/>
          <w:szCs w:val="24"/>
        </w:rPr>
        <w:t>Članak 4</w:t>
      </w:r>
      <w:r>
        <w:rPr>
          <w:rFonts w:ascii="Times New Roman" w:hAnsi="Times New Roman" w:cs="Times New Roman"/>
          <w:b/>
          <w:bCs/>
          <w:sz w:val="24"/>
          <w:szCs w:val="24"/>
        </w:rPr>
        <w:t>2</w:t>
      </w:r>
      <w:r w:rsidRPr="0019776A">
        <w:rPr>
          <w:rFonts w:ascii="Times New Roman" w:hAnsi="Times New Roman" w:cs="Times New Roman"/>
          <w:b/>
          <w:bCs/>
          <w:sz w:val="24"/>
          <w:szCs w:val="24"/>
        </w:rPr>
        <w:t>.</w:t>
      </w:r>
    </w:p>
    <w:p w14:paraId="150B66E9" w14:textId="5FA6AE39" w:rsidR="00792CE8" w:rsidRDefault="00792CE8" w:rsidP="00F46884">
      <w:pPr>
        <w:spacing w:after="0"/>
        <w:jc w:val="both"/>
        <w:rPr>
          <w:rFonts w:ascii="Times New Roman" w:hAnsi="Times New Roman" w:cs="Times New Roman"/>
          <w:sz w:val="24"/>
          <w:szCs w:val="24"/>
        </w:rPr>
      </w:pPr>
      <w:r>
        <w:rPr>
          <w:rFonts w:ascii="Times New Roman" w:hAnsi="Times New Roman" w:cs="Times New Roman"/>
          <w:sz w:val="24"/>
          <w:szCs w:val="24"/>
        </w:rPr>
        <w:t>(1)</w:t>
      </w:r>
      <w:r w:rsidRPr="00792CE8">
        <w:rPr>
          <w:rFonts w:ascii="Times New Roman" w:hAnsi="Times New Roman" w:cs="Times New Roman"/>
          <w:sz w:val="24"/>
          <w:szCs w:val="24"/>
        </w:rPr>
        <w:t>Novčanom kaznom u iznosu od 500,00 EUR kaznit će se pravna osoba ili fizička osoba registrirana za obavljanje radova ako:</w:t>
      </w:r>
    </w:p>
    <w:p w14:paraId="1632BD06" w14:textId="331376E6" w:rsidR="00792CE8" w:rsidRDefault="00792CE8" w:rsidP="00F46884">
      <w:pPr>
        <w:spacing w:after="0"/>
        <w:jc w:val="both"/>
        <w:rPr>
          <w:rFonts w:ascii="Times New Roman" w:hAnsi="Times New Roman" w:cs="Times New Roman"/>
          <w:sz w:val="24"/>
          <w:szCs w:val="24"/>
        </w:rPr>
      </w:pPr>
      <w:r w:rsidRPr="00792CE8">
        <w:rPr>
          <w:rFonts w:ascii="Times New Roman" w:hAnsi="Times New Roman" w:cs="Times New Roman"/>
          <w:sz w:val="24"/>
          <w:szCs w:val="24"/>
        </w:rPr>
        <w:t xml:space="preserve"> - izvodi radove na groblju bez odobrenja iz članka </w:t>
      </w:r>
      <w:r>
        <w:rPr>
          <w:rFonts w:ascii="Times New Roman" w:hAnsi="Times New Roman" w:cs="Times New Roman"/>
          <w:sz w:val="24"/>
          <w:szCs w:val="24"/>
        </w:rPr>
        <w:t>31</w:t>
      </w:r>
      <w:r w:rsidRPr="00792CE8">
        <w:rPr>
          <w:rFonts w:ascii="Times New Roman" w:hAnsi="Times New Roman" w:cs="Times New Roman"/>
          <w:sz w:val="24"/>
          <w:szCs w:val="24"/>
        </w:rPr>
        <w:t xml:space="preserve">. stavak 1. ove Odluke. </w:t>
      </w:r>
    </w:p>
    <w:p w14:paraId="4C1A4D31" w14:textId="6F0127B0" w:rsidR="00E62B56" w:rsidRDefault="00792CE8" w:rsidP="00F46884">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792CE8">
        <w:rPr>
          <w:rFonts w:ascii="Times New Roman" w:hAnsi="Times New Roman" w:cs="Times New Roman"/>
          <w:sz w:val="24"/>
          <w:szCs w:val="24"/>
        </w:rPr>
        <w:t>Novčanom kaznom od 300,00 EUR kaznit će se i odgovorna osoba u pravnoj osobi za prekršaj iz stavka 1. ovog članka.</w:t>
      </w:r>
    </w:p>
    <w:p w14:paraId="1288017D" w14:textId="77777777" w:rsidR="00E62B56" w:rsidRPr="0019776A" w:rsidRDefault="00E62B56" w:rsidP="00F46884">
      <w:pPr>
        <w:spacing w:after="0"/>
        <w:jc w:val="both"/>
        <w:rPr>
          <w:rFonts w:ascii="Times New Roman" w:hAnsi="Times New Roman" w:cs="Times New Roman"/>
          <w:sz w:val="24"/>
          <w:szCs w:val="24"/>
        </w:rPr>
      </w:pPr>
    </w:p>
    <w:p w14:paraId="1C2B1E61" w14:textId="02984DD3" w:rsidR="00F46884" w:rsidRPr="00B6341D" w:rsidRDefault="00F46884" w:rsidP="00477E07">
      <w:pPr>
        <w:autoSpaceDE w:val="0"/>
        <w:autoSpaceDN w:val="0"/>
        <w:adjustRightInd w:val="0"/>
        <w:spacing w:after="0"/>
        <w:jc w:val="both"/>
        <w:rPr>
          <w:rFonts w:ascii="Times New Roman" w:hAnsi="Times New Roman" w:cs="Times New Roman"/>
          <w:sz w:val="24"/>
          <w:szCs w:val="24"/>
        </w:rPr>
      </w:pPr>
      <w:r w:rsidRPr="0019776A">
        <w:rPr>
          <w:rFonts w:ascii="Times New Roman" w:hAnsi="Times New Roman" w:cs="Times New Roman"/>
          <w:sz w:val="24"/>
          <w:szCs w:val="24"/>
        </w:rPr>
        <w:tab/>
      </w:r>
      <w:r w:rsidRPr="0019776A">
        <w:rPr>
          <w:rFonts w:ascii="Times New Roman" w:hAnsi="Times New Roman" w:cs="Times New Roman"/>
          <w:sz w:val="24"/>
          <w:szCs w:val="24"/>
        </w:rPr>
        <w:tab/>
      </w:r>
      <w:r w:rsidRPr="0019776A">
        <w:rPr>
          <w:rFonts w:ascii="Times New Roman" w:hAnsi="Times New Roman" w:cs="Times New Roman"/>
          <w:sz w:val="24"/>
          <w:szCs w:val="24"/>
        </w:rPr>
        <w:tab/>
      </w:r>
      <w:r w:rsidRPr="0019776A">
        <w:rPr>
          <w:rFonts w:ascii="Times New Roman" w:hAnsi="Times New Roman" w:cs="Times New Roman"/>
          <w:sz w:val="24"/>
          <w:szCs w:val="24"/>
        </w:rPr>
        <w:tab/>
      </w:r>
      <w:r w:rsidRPr="0019776A">
        <w:rPr>
          <w:rFonts w:ascii="Times New Roman" w:hAnsi="Times New Roman" w:cs="Times New Roman"/>
          <w:sz w:val="24"/>
          <w:szCs w:val="24"/>
        </w:rPr>
        <w:tab/>
      </w:r>
      <w:r w:rsidRPr="0019776A">
        <w:rPr>
          <w:rFonts w:ascii="Times New Roman" w:hAnsi="Times New Roman" w:cs="Times New Roman"/>
          <w:sz w:val="24"/>
          <w:szCs w:val="24"/>
        </w:rPr>
        <w:tab/>
      </w:r>
      <w:r w:rsidRPr="00987CAC">
        <w:rPr>
          <w:rFonts w:ascii="Times New Roman" w:hAnsi="Times New Roman" w:cs="Times New Roman"/>
          <w:sz w:val="24"/>
          <w:szCs w:val="24"/>
        </w:rPr>
        <w:tab/>
      </w:r>
      <w:r w:rsidRPr="00987CAC">
        <w:rPr>
          <w:rFonts w:ascii="Times New Roman" w:hAnsi="Times New Roman" w:cs="Times New Roman"/>
          <w:sz w:val="24"/>
          <w:szCs w:val="24"/>
        </w:rPr>
        <w:tab/>
      </w:r>
      <w:r w:rsidRPr="00987CAC">
        <w:rPr>
          <w:rFonts w:ascii="Times New Roman" w:hAnsi="Times New Roman" w:cs="Times New Roman"/>
          <w:sz w:val="24"/>
          <w:szCs w:val="24"/>
        </w:rPr>
        <w:tab/>
      </w:r>
      <w:r w:rsidRPr="00987CAC">
        <w:rPr>
          <w:rFonts w:ascii="Times New Roman" w:hAnsi="Times New Roman" w:cs="Times New Roman"/>
          <w:sz w:val="24"/>
          <w:szCs w:val="24"/>
        </w:rPr>
        <w:tab/>
      </w:r>
      <w:r w:rsidRPr="00987CAC">
        <w:rPr>
          <w:rFonts w:ascii="Times New Roman" w:hAnsi="Times New Roman" w:cs="Times New Roman"/>
          <w:sz w:val="24"/>
          <w:szCs w:val="24"/>
        </w:rPr>
        <w:tab/>
        <w:t xml:space="preserve"> </w:t>
      </w:r>
    </w:p>
    <w:p w14:paraId="3D392EA1" w14:textId="1C84781F" w:rsidR="00F46884" w:rsidRDefault="00F46884" w:rsidP="00F46884">
      <w:pPr>
        <w:spacing w:after="0"/>
        <w:rPr>
          <w:rFonts w:ascii="Times New Roman" w:hAnsi="Times New Roman" w:cs="Times New Roman"/>
          <w:b/>
          <w:bCs/>
          <w:sz w:val="24"/>
          <w:szCs w:val="24"/>
        </w:rPr>
      </w:pPr>
      <w:r>
        <w:rPr>
          <w:rFonts w:ascii="Times New Roman" w:hAnsi="Times New Roman" w:cs="Times New Roman"/>
          <w:b/>
          <w:bCs/>
          <w:sz w:val="24"/>
          <w:szCs w:val="24"/>
        </w:rPr>
        <w:t xml:space="preserve">XV. </w:t>
      </w:r>
      <w:r w:rsidRPr="00B6341D">
        <w:rPr>
          <w:rFonts w:ascii="Times New Roman" w:hAnsi="Times New Roman" w:cs="Times New Roman"/>
          <w:b/>
          <w:bCs/>
          <w:sz w:val="24"/>
          <w:szCs w:val="24"/>
        </w:rPr>
        <w:t>PRIJELAZNE I ZAVRŠNE ODREDBE</w:t>
      </w:r>
    </w:p>
    <w:p w14:paraId="3C5E962B" w14:textId="77777777" w:rsidR="00DD3757" w:rsidRPr="00B6341D" w:rsidRDefault="00DD3757" w:rsidP="00F46884">
      <w:pPr>
        <w:spacing w:after="0"/>
        <w:rPr>
          <w:rFonts w:ascii="Times New Roman" w:hAnsi="Times New Roman" w:cs="Times New Roman"/>
          <w:b/>
          <w:bCs/>
          <w:sz w:val="24"/>
          <w:szCs w:val="24"/>
        </w:rPr>
      </w:pPr>
    </w:p>
    <w:p w14:paraId="55BEA397" w14:textId="24ADFA58" w:rsidR="00F46884" w:rsidRPr="00B6341D" w:rsidRDefault="00F46884" w:rsidP="00F46884">
      <w:pPr>
        <w:spacing w:after="0"/>
        <w:jc w:val="center"/>
        <w:rPr>
          <w:rFonts w:ascii="Times New Roman" w:hAnsi="Times New Roman" w:cs="Times New Roman"/>
          <w:b/>
          <w:bCs/>
          <w:sz w:val="24"/>
          <w:szCs w:val="24"/>
        </w:rPr>
      </w:pPr>
      <w:r w:rsidRPr="00B6341D">
        <w:rPr>
          <w:rFonts w:ascii="Times New Roman" w:hAnsi="Times New Roman" w:cs="Times New Roman"/>
          <w:b/>
          <w:bCs/>
          <w:sz w:val="24"/>
          <w:szCs w:val="24"/>
        </w:rPr>
        <w:t>Članak 4</w:t>
      </w:r>
      <w:r w:rsidR="00792CE8">
        <w:rPr>
          <w:rFonts w:ascii="Times New Roman" w:hAnsi="Times New Roman" w:cs="Times New Roman"/>
          <w:b/>
          <w:bCs/>
          <w:sz w:val="24"/>
          <w:szCs w:val="24"/>
        </w:rPr>
        <w:t>3</w:t>
      </w:r>
      <w:r w:rsidRPr="00B6341D">
        <w:rPr>
          <w:rFonts w:ascii="Times New Roman" w:hAnsi="Times New Roman" w:cs="Times New Roman"/>
          <w:b/>
          <w:bCs/>
          <w:sz w:val="24"/>
          <w:szCs w:val="24"/>
        </w:rPr>
        <w:t>.</w:t>
      </w:r>
    </w:p>
    <w:p w14:paraId="0D96AE2D" w14:textId="2D60125F" w:rsidR="00F46884" w:rsidRDefault="00F46884" w:rsidP="00F46884">
      <w:pPr>
        <w:jc w:val="both"/>
        <w:rPr>
          <w:rFonts w:ascii="Times New Roman" w:hAnsi="Times New Roman" w:cs="Times New Roman"/>
          <w:sz w:val="24"/>
          <w:szCs w:val="24"/>
        </w:rPr>
      </w:pPr>
      <w:r w:rsidRPr="00987CAC">
        <w:rPr>
          <w:rFonts w:ascii="Times New Roman" w:hAnsi="Times New Roman" w:cs="Times New Roman"/>
          <w:sz w:val="24"/>
          <w:szCs w:val="24"/>
        </w:rPr>
        <w:t xml:space="preserve">Stupanjem na snagu ove Odluke prestaje važiti Odluka o grobljima na području </w:t>
      </w:r>
      <w:r>
        <w:rPr>
          <w:rFonts w:ascii="Times New Roman" w:hAnsi="Times New Roman" w:cs="Times New Roman"/>
          <w:sz w:val="24"/>
          <w:szCs w:val="24"/>
        </w:rPr>
        <w:t xml:space="preserve">Općine </w:t>
      </w:r>
      <w:r w:rsidR="0091258B">
        <w:rPr>
          <w:rFonts w:ascii="Times New Roman" w:hAnsi="Times New Roman" w:cs="Times New Roman"/>
          <w:sz w:val="24"/>
          <w:szCs w:val="24"/>
        </w:rPr>
        <w:t>Udbina</w:t>
      </w:r>
      <w:r>
        <w:rPr>
          <w:rFonts w:ascii="Times New Roman" w:hAnsi="Times New Roman" w:cs="Times New Roman"/>
          <w:sz w:val="24"/>
          <w:szCs w:val="24"/>
        </w:rPr>
        <w:t xml:space="preserve"> </w:t>
      </w:r>
      <w:r w:rsidR="00664E41">
        <w:rPr>
          <w:rFonts w:ascii="Times New Roman" w:hAnsi="Times New Roman" w:cs="Times New Roman"/>
          <w:sz w:val="24"/>
          <w:szCs w:val="24"/>
        </w:rPr>
        <w:t>(„Službeni glasnik Ličko-senjske županije“ br. 11/2010.</w:t>
      </w:r>
      <w:r w:rsidR="00855E94">
        <w:rPr>
          <w:rFonts w:ascii="Times New Roman" w:hAnsi="Times New Roman" w:cs="Times New Roman"/>
          <w:sz w:val="24"/>
          <w:szCs w:val="24"/>
        </w:rPr>
        <w:t>)</w:t>
      </w:r>
    </w:p>
    <w:p w14:paraId="68A4B169" w14:textId="3A6489AF" w:rsidR="00F46884" w:rsidRPr="00B6341D" w:rsidRDefault="00F46884" w:rsidP="00F46884">
      <w:pPr>
        <w:spacing w:after="0"/>
        <w:jc w:val="center"/>
        <w:rPr>
          <w:rFonts w:ascii="Times New Roman" w:hAnsi="Times New Roman" w:cs="Times New Roman"/>
          <w:b/>
          <w:bCs/>
          <w:sz w:val="24"/>
          <w:szCs w:val="24"/>
        </w:rPr>
      </w:pPr>
      <w:r w:rsidRPr="00B6341D">
        <w:rPr>
          <w:rFonts w:ascii="Times New Roman" w:hAnsi="Times New Roman" w:cs="Times New Roman"/>
          <w:b/>
          <w:bCs/>
          <w:sz w:val="24"/>
          <w:szCs w:val="24"/>
        </w:rPr>
        <w:t>Članak 4</w:t>
      </w:r>
      <w:r w:rsidR="00CB3897">
        <w:rPr>
          <w:rFonts w:ascii="Times New Roman" w:hAnsi="Times New Roman" w:cs="Times New Roman"/>
          <w:b/>
          <w:bCs/>
          <w:sz w:val="24"/>
          <w:szCs w:val="24"/>
        </w:rPr>
        <w:t>4</w:t>
      </w:r>
      <w:r w:rsidRPr="00B6341D">
        <w:rPr>
          <w:rFonts w:ascii="Times New Roman" w:hAnsi="Times New Roman" w:cs="Times New Roman"/>
          <w:b/>
          <w:bCs/>
          <w:sz w:val="24"/>
          <w:szCs w:val="24"/>
        </w:rPr>
        <w:t>.</w:t>
      </w:r>
    </w:p>
    <w:p w14:paraId="11370AC6" w14:textId="05279C25" w:rsidR="00F46884" w:rsidRPr="00987CAC" w:rsidRDefault="00F46884" w:rsidP="00F46884">
      <w:pPr>
        <w:spacing w:after="0"/>
        <w:jc w:val="both"/>
        <w:rPr>
          <w:rFonts w:ascii="Times New Roman" w:hAnsi="Times New Roman" w:cs="Times New Roman"/>
          <w:sz w:val="24"/>
          <w:szCs w:val="24"/>
          <w:highlight w:val="yellow"/>
        </w:rPr>
      </w:pPr>
      <w:r w:rsidRPr="00987CAC">
        <w:rPr>
          <w:rFonts w:ascii="Times New Roman" w:hAnsi="Times New Roman" w:cs="Times New Roman"/>
          <w:sz w:val="24"/>
          <w:szCs w:val="24"/>
        </w:rPr>
        <w:t>Ova Odluka stupa na snagu osmog dana od dana objave u „</w:t>
      </w:r>
      <w:r>
        <w:rPr>
          <w:rFonts w:ascii="Times New Roman" w:hAnsi="Times New Roman" w:cs="Times New Roman"/>
          <w:sz w:val="24"/>
          <w:szCs w:val="24"/>
        </w:rPr>
        <w:t xml:space="preserve">Službenom </w:t>
      </w:r>
      <w:r w:rsidR="0091258B">
        <w:rPr>
          <w:rFonts w:ascii="Times New Roman" w:hAnsi="Times New Roman" w:cs="Times New Roman"/>
          <w:sz w:val="24"/>
          <w:szCs w:val="24"/>
        </w:rPr>
        <w:t xml:space="preserve">glasniku Ličko-senjske </w:t>
      </w:r>
      <w:r>
        <w:rPr>
          <w:rFonts w:ascii="Times New Roman" w:hAnsi="Times New Roman" w:cs="Times New Roman"/>
          <w:sz w:val="24"/>
          <w:szCs w:val="24"/>
        </w:rPr>
        <w:t xml:space="preserve">županije“. </w:t>
      </w:r>
    </w:p>
    <w:p w14:paraId="07A50A8D" w14:textId="77777777" w:rsidR="00F46884" w:rsidRDefault="00F46884" w:rsidP="00F46884">
      <w:pPr>
        <w:jc w:val="center"/>
        <w:rPr>
          <w:rFonts w:ascii="Times New Roman" w:hAnsi="Times New Roman" w:cs="Times New Roman"/>
          <w:sz w:val="24"/>
          <w:szCs w:val="24"/>
        </w:rPr>
      </w:pPr>
    </w:p>
    <w:p w14:paraId="619274AC" w14:textId="2E037D1F" w:rsidR="00F46884" w:rsidRDefault="00F46884" w:rsidP="00F46884">
      <w:pPr>
        <w:jc w:val="center"/>
        <w:rPr>
          <w:rFonts w:ascii="Times New Roman" w:hAnsi="Times New Roman" w:cs="Times New Roman"/>
          <w:sz w:val="24"/>
          <w:szCs w:val="24"/>
        </w:rPr>
      </w:pPr>
      <w:r>
        <w:rPr>
          <w:rFonts w:ascii="Times New Roman" w:hAnsi="Times New Roman" w:cs="Times New Roman"/>
          <w:sz w:val="24"/>
          <w:szCs w:val="24"/>
        </w:rPr>
        <w:t xml:space="preserve">OPĆINSKO VIJEĆE OPĆINE </w:t>
      </w:r>
      <w:r w:rsidR="0091258B">
        <w:rPr>
          <w:rFonts w:ascii="Times New Roman" w:hAnsi="Times New Roman" w:cs="Times New Roman"/>
          <w:sz w:val="24"/>
          <w:szCs w:val="24"/>
        </w:rPr>
        <w:t>UDBINA</w:t>
      </w:r>
    </w:p>
    <w:p w14:paraId="4A92E631" w14:textId="77777777" w:rsidR="00F46884" w:rsidRPr="00987CAC" w:rsidRDefault="00F46884" w:rsidP="00F46884">
      <w:pPr>
        <w:jc w:val="center"/>
        <w:rPr>
          <w:rFonts w:ascii="Times New Roman" w:hAnsi="Times New Roman" w:cs="Times New Roman"/>
          <w:sz w:val="24"/>
          <w:szCs w:val="24"/>
        </w:rPr>
      </w:pPr>
    </w:p>
    <w:p w14:paraId="0095BB60" w14:textId="77777777" w:rsidR="00F46884" w:rsidRPr="00B6341D" w:rsidRDefault="00F46884" w:rsidP="00F46884">
      <w:pPr>
        <w:spacing w:after="0"/>
        <w:ind w:left="2832" w:firstLine="708"/>
        <w:jc w:val="right"/>
        <w:rPr>
          <w:rFonts w:ascii="Times New Roman" w:hAnsi="Times New Roman" w:cs="Times New Roman"/>
          <w:sz w:val="24"/>
          <w:szCs w:val="24"/>
        </w:rPr>
      </w:pPr>
      <w:r w:rsidRPr="00B6341D">
        <w:rPr>
          <w:rFonts w:ascii="Times New Roman" w:hAnsi="Times New Roman" w:cs="Times New Roman"/>
          <w:sz w:val="24"/>
          <w:szCs w:val="24"/>
        </w:rPr>
        <w:t xml:space="preserve">        PREDSJEDNIK OPĆINSKOG VIJEĆA</w:t>
      </w:r>
    </w:p>
    <w:p w14:paraId="0B41EFA0" w14:textId="47BD2DEC" w:rsidR="00F46884" w:rsidRDefault="0091258B" w:rsidP="00F46884">
      <w:pPr>
        <w:spacing w:after="0"/>
        <w:ind w:left="2832" w:firstLine="708"/>
        <w:jc w:val="right"/>
        <w:rPr>
          <w:rFonts w:ascii="Times New Roman" w:hAnsi="Times New Roman" w:cs="Times New Roman"/>
          <w:sz w:val="24"/>
          <w:szCs w:val="24"/>
        </w:rPr>
      </w:pPr>
      <w:r>
        <w:rPr>
          <w:rFonts w:ascii="Times New Roman" w:hAnsi="Times New Roman" w:cs="Times New Roman"/>
          <w:sz w:val="24"/>
          <w:szCs w:val="24"/>
        </w:rPr>
        <w:t>Slobodan Bjelobaba</w:t>
      </w:r>
    </w:p>
    <w:p w14:paraId="7B9284DF" w14:textId="77777777" w:rsidR="00F46884" w:rsidRDefault="00F46884" w:rsidP="00F46884">
      <w:pPr>
        <w:spacing w:after="0"/>
        <w:ind w:left="2832" w:firstLine="708"/>
        <w:jc w:val="right"/>
        <w:rPr>
          <w:rFonts w:ascii="Times New Roman" w:hAnsi="Times New Roman" w:cs="Times New Roman"/>
          <w:sz w:val="24"/>
          <w:szCs w:val="24"/>
        </w:rPr>
      </w:pPr>
    </w:p>
    <w:p w14:paraId="3F0049BF" w14:textId="77777777" w:rsidR="00F46884" w:rsidRDefault="00F46884" w:rsidP="00F46884">
      <w:pPr>
        <w:spacing w:after="0"/>
        <w:rPr>
          <w:rFonts w:ascii="Times New Roman" w:hAnsi="Times New Roman" w:cs="Times New Roman"/>
          <w:sz w:val="24"/>
          <w:szCs w:val="24"/>
        </w:rPr>
      </w:pPr>
    </w:p>
    <w:p w14:paraId="091A07D2" w14:textId="77777777" w:rsidR="00F46884" w:rsidRDefault="00F46884" w:rsidP="00F46884">
      <w:pPr>
        <w:spacing w:after="0"/>
        <w:rPr>
          <w:rFonts w:ascii="Times New Roman" w:hAnsi="Times New Roman" w:cs="Times New Roman"/>
          <w:sz w:val="24"/>
          <w:szCs w:val="24"/>
        </w:rPr>
      </w:pPr>
    </w:p>
    <w:p w14:paraId="46AAB830" w14:textId="77777777" w:rsidR="00F46884" w:rsidRDefault="00F46884" w:rsidP="00F46884">
      <w:pPr>
        <w:spacing w:after="0"/>
        <w:rPr>
          <w:rFonts w:ascii="Times New Roman" w:hAnsi="Times New Roman" w:cs="Times New Roman"/>
          <w:sz w:val="24"/>
          <w:szCs w:val="24"/>
        </w:rPr>
      </w:pPr>
      <w:r>
        <w:rPr>
          <w:rFonts w:ascii="Times New Roman" w:hAnsi="Times New Roman" w:cs="Times New Roman"/>
          <w:sz w:val="24"/>
          <w:szCs w:val="24"/>
        </w:rPr>
        <w:t>KLASA:</w:t>
      </w:r>
      <w:r>
        <w:rPr>
          <w:rFonts w:ascii="Times New Roman" w:hAnsi="Times New Roman" w:cs="Times New Roman"/>
          <w:sz w:val="24"/>
          <w:szCs w:val="24"/>
        </w:rPr>
        <w:br/>
        <w:t>URBROJ:</w:t>
      </w:r>
    </w:p>
    <w:p w14:paraId="1E68EC6C" w14:textId="0051BEDD" w:rsidR="00F46884" w:rsidRPr="00B6341D" w:rsidRDefault="0091258B" w:rsidP="00F46884">
      <w:pPr>
        <w:spacing w:after="0"/>
        <w:rPr>
          <w:rFonts w:ascii="Times New Roman" w:hAnsi="Times New Roman" w:cs="Times New Roman"/>
          <w:sz w:val="24"/>
          <w:szCs w:val="24"/>
        </w:rPr>
      </w:pPr>
      <w:r>
        <w:rPr>
          <w:rFonts w:ascii="Times New Roman" w:hAnsi="Times New Roman" w:cs="Times New Roman"/>
          <w:sz w:val="24"/>
          <w:szCs w:val="24"/>
        </w:rPr>
        <w:t>Udbina</w:t>
      </w:r>
      <w:r w:rsidR="00F46884">
        <w:rPr>
          <w:rFonts w:ascii="Times New Roman" w:hAnsi="Times New Roman" w:cs="Times New Roman"/>
          <w:sz w:val="24"/>
          <w:szCs w:val="24"/>
        </w:rPr>
        <w:t xml:space="preserve">, ________2026. </w:t>
      </w:r>
    </w:p>
    <w:p w14:paraId="5677FDDB" w14:textId="77777777" w:rsidR="00F46884" w:rsidRPr="0019776A" w:rsidRDefault="00F46884" w:rsidP="00F46884">
      <w:pPr>
        <w:rPr>
          <w:rFonts w:ascii="Times New Roman" w:hAnsi="Times New Roman" w:cs="Times New Roman"/>
          <w:sz w:val="24"/>
          <w:szCs w:val="24"/>
        </w:rPr>
      </w:pPr>
    </w:p>
    <w:p w14:paraId="663FEF96" w14:textId="77777777" w:rsidR="00F46884" w:rsidRPr="0019776A" w:rsidRDefault="00F46884" w:rsidP="00F46884">
      <w:pPr>
        <w:rPr>
          <w:rFonts w:ascii="Times New Roman" w:hAnsi="Times New Roman" w:cs="Times New Roman"/>
          <w:sz w:val="24"/>
          <w:szCs w:val="24"/>
        </w:rPr>
      </w:pPr>
    </w:p>
    <w:p w14:paraId="7CE9EEA1" w14:textId="77777777" w:rsidR="006A6604" w:rsidRDefault="006A6604" w:rsidP="0019776A">
      <w:pPr>
        <w:spacing w:after="0" w:line="240" w:lineRule="auto"/>
        <w:contextualSpacing/>
        <w:jc w:val="both"/>
      </w:pPr>
    </w:p>
    <w:p w14:paraId="545E5AB4" w14:textId="77777777" w:rsidR="006A6604" w:rsidRDefault="006A6604" w:rsidP="0019776A">
      <w:pPr>
        <w:spacing w:after="0" w:line="240" w:lineRule="auto"/>
        <w:contextualSpacing/>
        <w:jc w:val="both"/>
      </w:pPr>
    </w:p>
    <w:p w14:paraId="6E9C97A5" w14:textId="77777777" w:rsidR="006A6604" w:rsidRDefault="006A6604" w:rsidP="0019776A">
      <w:pPr>
        <w:spacing w:after="0" w:line="240" w:lineRule="auto"/>
        <w:contextualSpacing/>
        <w:jc w:val="both"/>
      </w:pPr>
    </w:p>
    <w:p w14:paraId="2E82E19B" w14:textId="77777777" w:rsidR="006A6604" w:rsidRDefault="006A6604" w:rsidP="0019776A">
      <w:pPr>
        <w:spacing w:after="0" w:line="240" w:lineRule="auto"/>
        <w:contextualSpacing/>
        <w:jc w:val="both"/>
      </w:pPr>
    </w:p>
    <w:p w14:paraId="556197D9" w14:textId="77777777" w:rsidR="006A6604" w:rsidRDefault="006A6604" w:rsidP="0019776A">
      <w:pPr>
        <w:spacing w:after="0" w:line="240" w:lineRule="auto"/>
        <w:contextualSpacing/>
        <w:jc w:val="both"/>
      </w:pPr>
    </w:p>
    <w:p w14:paraId="765705A7" w14:textId="77777777" w:rsidR="006A6604" w:rsidRDefault="006A6604" w:rsidP="0019776A">
      <w:pPr>
        <w:spacing w:after="0" w:line="240" w:lineRule="auto"/>
        <w:contextualSpacing/>
        <w:jc w:val="both"/>
      </w:pPr>
    </w:p>
    <w:p w14:paraId="7F81E7CB" w14:textId="77777777" w:rsidR="006A6604" w:rsidRDefault="006A6604" w:rsidP="0019776A">
      <w:pPr>
        <w:spacing w:after="0" w:line="240" w:lineRule="auto"/>
        <w:contextualSpacing/>
        <w:jc w:val="both"/>
      </w:pPr>
    </w:p>
    <w:p w14:paraId="46743BDA" w14:textId="77777777" w:rsidR="006A6604" w:rsidRDefault="006A6604" w:rsidP="0019776A">
      <w:pPr>
        <w:spacing w:after="0" w:line="240" w:lineRule="auto"/>
        <w:contextualSpacing/>
        <w:jc w:val="both"/>
      </w:pPr>
    </w:p>
    <w:p w14:paraId="6462D534" w14:textId="77777777" w:rsidR="006A6604" w:rsidRDefault="006A6604" w:rsidP="0019776A">
      <w:pPr>
        <w:spacing w:after="0" w:line="240" w:lineRule="auto"/>
        <w:contextualSpacing/>
        <w:jc w:val="both"/>
      </w:pPr>
    </w:p>
    <w:p w14:paraId="39613FFF" w14:textId="77777777" w:rsidR="006A6604" w:rsidRDefault="006A6604" w:rsidP="0019776A">
      <w:pPr>
        <w:spacing w:after="0" w:line="240" w:lineRule="auto"/>
        <w:contextualSpacing/>
        <w:jc w:val="both"/>
      </w:pPr>
    </w:p>
    <w:p w14:paraId="6C64CFEB" w14:textId="77777777" w:rsidR="006A6604" w:rsidRDefault="006A6604" w:rsidP="0019776A">
      <w:pPr>
        <w:spacing w:after="0" w:line="240" w:lineRule="auto"/>
        <w:contextualSpacing/>
        <w:jc w:val="both"/>
      </w:pPr>
    </w:p>
    <w:p w14:paraId="1BB0A7D3" w14:textId="065DFDD7" w:rsidR="006A6604" w:rsidRDefault="006A6604" w:rsidP="0019776A">
      <w:pPr>
        <w:spacing w:after="0" w:line="240" w:lineRule="auto"/>
        <w:contextualSpacing/>
        <w:jc w:val="both"/>
      </w:pPr>
    </w:p>
    <w:p w14:paraId="5EDFE477" w14:textId="4E4C8E62" w:rsidR="00F46884" w:rsidRDefault="00F46884" w:rsidP="0019776A">
      <w:pPr>
        <w:spacing w:after="0" w:line="240" w:lineRule="auto"/>
        <w:contextualSpacing/>
        <w:jc w:val="both"/>
      </w:pPr>
    </w:p>
    <w:p w14:paraId="69FF27AE" w14:textId="7CA2357E" w:rsidR="00F46884" w:rsidRDefault="00F46884" w:rsidP="0019776A">
      <w:pPr>
        <w:spacing w:after="0" w:line="240" w:lineRule="auto"/>
        <w:contextualSpacing/>
        <w:jc w:val="both"/>
      </w:pPr>
    </w:p>
    <w:p w14:paraId="75EB2991" w14:textId="59A6972F" w:rsidR="00F46884" w:rsidRDefault="00F46884" w:rsidP="0019776A">
      <w:pPr>
        <w:spacing w:after="0" w:line="240" w:lineRule="auto"/>
        <w:contextualSpacing/>
        <w:jc w:val="both"/>
      </w:pPr>
    </w:p>
    <w:p w14:paraId="6702DB7C" w14:textId="73AB1616" w:rsidR="00F46884" w:rsidRDefault="00F46884" w:rsidP="0019776A">
      <w:pPr>
        <w:spacing w:after="0" w:line="240" w:lineRule="auto"/>
        <w:contextualSpacing/>
        <w:jc w:val="both"/>
      </w:pPr>
    </w:p>
    <w:p w14:paraId="057B355E" w14:textId="62BB15DD" w:rsidR="00F46884" w:rsidRDefault="00F46884" w:rsidP="0019776A">
      <w:pPr>
        <w:spacing w:after="0" w:line="240" w:lineRule="auto"/>
        <w:contextualSpacing/>
        <w:jc w:val="both"/>
      </w:pPr>
    </w:p>
    <w:p w14:paraId="3E429A66" w14:textId="1C2A101A" w:rsidR="00F46884" w:rsidRDefault="00F46884" w:rsidP="0019776A">
      <w:pPr>
        <w:spacing w:after="0" w:line="240" w:lineRule="auto"/>
        <w:contextualSpacing/>
        <w:jc w:val="both"/>
      </w:pPr>
    </w:p>
    <w:p w14:paraId="14B86F25" w14:textId="028C8CAD" w:rsidR="00F46884" w:rsidRDefault="00F46884" w:rsidP="0019776A">
      <w:pPr>
        <w:spacing w:after="0" w:line="240" w:lineRule="auto"/>
        <w:contextualSpacing/>
        <w:jc w:val="both"/>
      </w:pPr>
    </w:p>
    <w:p w14:paraId="64FD7F18" w14:textId="6C01A90A" w:rsidR="00F46884" w:rsidRDefault="00F46884" w:rsidP="0019776A">
      <w:pPr>
        <w:spacing w:after="0" w:line="240" w:lineRule="auto"/>
        <w:contextualSpacing/>
        <w:jc w:val="both"/>
      </w:pPr>
    </w:p>
    <w:p w14:paraId="16BED601" w14:textId="32249119" w:rsidR="00F46884" w:rsidRDefault="00F46884" w:rsidP="0019776A">
      <w:pPr>
        <w:spacing w:after="0" w:line="240" w:lineRule="auto"/>
        <w:contextualSpacing/>
        <w:jc w:val="both"/>
      </w:pPr>
    </w:p>
    <w:p w14:paraId="3FDF306B" w14:textId="70514585" w:rsidR="00F46884" w:rsidRDefault="00F46884" w:rsidP="0019776A">
      <w:pPr>
        <w:spacing w:after="0" w:line="240" w:lineRule="auto"/>
        <w:contextualSpacing/>
        <w:jc w:val="both"/>
      </w:pPr>
    </w:p>
    <w:p w14:paraId="78E4F88C" w14:textId="03200F2B" w:rsidR="00F46884" w:rsidRDefault="00F46884" w:rsidP="0019776A">
      <w:pPr>
        <w:spacing w:after="0" w:line="240" w:lineRule="auto"/>
        <w:contextualSpacing/>
        <w:jc w:val="both"/>
      </w:pPr>
    </w:p>
    <w:p w14:paraId="7FF2A548" w14:textId="1ABBB1FF" w:rsidR="00F46884" w:rsidRDefault="00F46884" w:rsidP="0019776A">
      <w:pPr>
        <w:spacing w:after="0" w:line="240" w:lineRule="auto"/>
        <w:contextualSpacing/>
        <w:jc w:val="both"/>
      </w:pPr>
    </w:p>
    <w:p w14:paraId="2DA85157" w14:textId="2D4537F2" w:rsidR="00F46884" w:rsidRDefault="00F46884" w:rsidP="0019776A">
      <w:pPr>
        <w:spacing w:after="0" w:line="240" w:lineRule="auto"/>
        <w:contextualSpacing/>
        <w:jc w:val="both"/>
      </w:pPr>
    </w:p>
    <w:p w14:paraId="53800160" w14:textId="70C19E22" w:rsidR="00F46884" w:rsidRDefault="00F46884" w:rsidP="0019776A">
      <w:pPr>
        <w:spacing w:after="0" w:line="240" w:lineRule="auto"/>
        <w:contextualSpacing/>
        <w:jc w:val="both"/>
      </w:pPr>
    </w:p>
    <w:p w14:paraId="3EDB1780" w14:textId="210102B9" w:rsidR="005578B4" w:rsidRPr="00B6341D" w:rsidRDefault="005578B4" w:rsidP="005578B4">
      <w:pPr>
        <w:spacing w:after="0"/>
        <w:rPr>
          <w:rFonts w:ascii="Times New Roman" w:hAnsi="Times New Roman" w:cs="Times New Roman"/>
          <w:sz w:val="24"/>
          <w:szCs w:val="24"/>
        </w:rPr>
      </w:pPr>
      <w:r>
        <w:rPr>
          <w:rFonts w:ascii="Times New Roman" w:hAnsi="Times New Roman" w:cs="Times New Roman"/>
          <w:sz w:val="24"/>
          <w:szCs w:val="24"/>
        </w:rPr>
        <w:t xml:space="preserve"> </w:t>
      </w:r>
    </w:p>
    <w:sectPr w:rsidR="005578B4" w:rsidRPr="00B6341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CFFD4" w14:textId="77777777" w:rsidR="008433D8" w:rsidRDefault="008433D8" w:rsidP="00FC72DA">
      <w:pPr>
        <w:spacing w:after="0" w:line="240" w:lineRule="auto"/>
      </w:pPr>
      <w:r>
        <w:separator/>
      </w:r>
    </w:p>
  </w:endnote>
  <w:endnote w:type="continuationSeparator" w:id="0">
    <w:p w14:paraId="09C86149" w14:textId="77777777" w:rsidR="008433D8" w:rsidRDefault="008433D8" w:rsidP="00FC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864339"/>
      <w:docPartObj>
        <w:docPartGallery w:val="Page Numbers (Bottom of Page)"/>
        <w:docPartUnique/>
      </w:docPartObj>
    </w:sdtPr>
    <w:sdtEndPr/>
    <w:sdtContent>
      <w:p w14:paraId="3377B152" w14:textId="77777777" w:rsidR="00FC72DA" w:rsidRDefault="00FC72DA">
        <w:pPr>
          <w:pStyle w:val="Footer"/>
          <w:jc w:val="center"/>
        </w:pPr>
        <w:r>
          <w:fldChar w:fldCharType="begin"/>
        </w:r>
        <w:r>
          <w:instrText>PAGE   \* MERGEFORMAT</w:instrText>
        </w:r>
        <w:r>
          <w:fldChar w:fldCharType="separate"/>
        </w:r>
        <w:r w:rsidR="00DC52B6">
          <w:rPr>
            <w:noProof/>
          </w:rPr>
          <w:t>15</w:t>
        </w:r>
        <w:r>
          <w:fldChar w:fldCharType="end"/>
        </w:r>
      </w:p>
    </w:sdtContent>
  </w:sdt>
  <w:p w14:paraId="11DA5A27" w14:textId="77777777" w:rsidR="00FC72DA" w:rsidRDefault="00FC7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748E4" w14:textId="77777777" w:rsidR="008433D8" w:rsidRDefault="008433D8" w:rsidP="00FC72DA">
      <w:pPr>
        <w:spacing w:after="0" w:line="240" w:lineRule="auto"/>
      </w:pPr>
      <w:r>
        <w:separator/>
      </w:r>
    </w:p>
  </w:footnote>
  <w:footnote w:type="continuationSeparator" w:id="0">
    <w:p w14:paraId="483AF89A" w14:textId="77777777" w:rsidR="008433D8" w:rsidRDefault="008433D8" w:rsidP="00FC72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25551"/>
    <w:multiLevelType w:val="hybridMultilevel"/>
    <w:tmpl w:val="93F0D9F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5CE3B17"/>
    <w:multiLevelType w:val="multilevel"/>
    <w:tmpl w:val="1E64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7565A"/>
    <w:multiLevelType w:val="multilevel"/>
    <w:tmpl w:val="1808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56E15"/>
    <w:multiLevelType w:val="hybridMultilevel"/>
    <w:tmpl w:val="CDF6DA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7B91EE1"/>
    <w:multiLevelType w:val="hybridMultilevel"/>
    <w:tmpl w:val="C64CD656"/>
    <w:lvl w:ilvl="0" w:tplc="A042A556">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3230236A"/>
    <w:multiLevelType w:val="hybridMultilevel"/>
    <w:tmpl w:val="8DD480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4CE780A"/>
    <w:multiLevelType w:val="hybridMultilevel"/>
    <w:tmpl w:val="8C262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3B3A62"/>
    <w:multiLevelType w:val="hybridMultilevel"/>
    <w:tmpl w:val="F4C4B5EC"/>
    <w:lvl w:ilvl="0" w:tplc="9AD6B3EC">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3CD90A33"/>
    <w:multiLevelType w:val="hybridMultilevel"/>
    <w:tmpl w:val="F370A2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43F6236"/>
    <w:multiLevelType w:val="hybridMultilevel"/>
    <w:tmpl w:val="1056F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7C40040"/>
    <w:multiLevelType w:val="multilevel"/>
    <w:tmpl w:val="8406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8645EB"/>
    <w:multiLevelType w:val="hybridMultilevel"/>
    <w:tmpl w:val="139453FC"/>
    <w:lvl w:ilvl="0" w:tplc="9AD6B3E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FEB4351"/>
    <w:multiLevelType w:val="hybridMultilevel"/>
    <w:tmpl w:val="9AE6DE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7813ECC"/>
    <w:multiLevelType w:val="multilevel"/>
    <w:tmpl w:val="8E20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7C53D9"/>
    <w:multiLevelType w:val="hybridMultilevel"/>
    <w:tmpl w:val="351857B2"/>
    <w:lvl w:ilvl="0" w:tplc="BDAE347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D9609B9"/>
    <w:multiLevelType w:val="hybridMultilevel"/>
    <w:tmpl w:val="83F2679C"/>
    <w:lvl w:ilvl="0" w:tplc="0409000F">
      <w:start w:val="1"/>
      <w:numFmt w:val="decimal"/>
      <w:lvlText w:val="%1."/>
      <w:lvlJc w:val="left"/>
      <w:pPr>
        <w:ind w:left="92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5E186D"/>
    <w:multiLevelType w:val="hybridMultilevel"/>
    <w:tmpl w:val="6FCA08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E9423AF"/>
    <w:multiLevelType w:val="hybridMultilevel"/>
    <w:tmpl w:val="380C7792"/>
    <w:lvl w:ilvl="0" w:tplc="041A0001">
      <w:start w:val="1"/>
      <w:numFmt w:val="bullet"/>
      <w:lvlText w:val=""/>
      <w:lvlJc w:val="left"/>
      <w:pPr>
        <w:ind w:left="1128" w:hanging="360"/>
      </w:pPr>
      <w:rPr>
        <w:rFonts w:ascii="Symbol" w:hAnsi="Symbol" w:hint="default"/>
      </w:rPr>
    </w:lvl>
    <w:lvl w:ilvl="1" w:tplc="041A0003" w:tentative="1">
      <w:start w:val="1"/>
      <w:numFmt w:val="bullet"/>
      <w:lvlText w:val="o"/>
      <w:lvlJc w:val="left"/>
      <w:pPr>
        <w:ind w:left="1848" w:hanging="360"/>
      </w:pPr>
      <w:rPr>
        <w:rFonts w:ascii="Courier New" w:hAnsi="Courier New" w:cs="Courier New" w:hint="default"/>
      </w:rPr>
    </w:lvl>
    <w:lvl w:ilvl="2" w:tplc="041A0005" w:tentative="1">
      <w:start w:val="1"/>
      <w:numFmt w:val="bullet"/>
      <w:lvlText w:val=""/>
      <w:lvlJc w:val="left"/>
      <w:pPr>
        <w:ind w:left="2568" w:hanging="360"/>
      </w:pPr>
      <w:rPr>
        <w:rFonts w:ascii="Wingdings" w:hAnsi="Wingdings" w:hint="default"/>
      </w:rPr>
    </w:lvl>
    <w:lvl w:ilvl="3" w:tplc="041A0001" w:tentative="1">
      <w:start w:val="1"/>
      <w:numFmt w:val="bullet"/>
      <w:lvlText w:val=""/>
      <w:lvlJc w:val="left"/>
      <w:pPr>
        <w:ind w:left="3288" w:hanging="360"/>
      </w:pPr>
      <w:rPr>
        <w:rFonts w:ascii="Symbol" w:hAnsi="Symbol" w:hint="default"/>
      </w:rPr>
    </w:lvl>
    <w:lvl w:ilvl="4" w:tplc="041A0003" w:tentative="1">
      <w:start w:val="1"/>
      <w:numFmt w:val="bullet"/>
      <w:lvlText w:val="o"/>
      <w:lvlJc w:val="left"/>
      <w:pPr>
        <w:ind w:left="4008" w:hanging="360"/>
      </w:pPr>
      <w:rPr>
        <w:rFonts w:ascii="Courier New" w:hAnsi="Courier New" w:cs="Courier New" w:hint="default"/>
      </w:rPr>
    </w:lvl>
    <w:lvl w:ilvl="5" w:tplc="041A0005" w:tentative="1">
      <w:start w:val="1"/>
      <w:numFmt w:val="bullet"/>
      <w:lvlText w:val=""/>
      <w:lvlJc w:val="left"/>
      <w:pPr>
        <w:ind w:left="4728" w:hanging="360"/>
      </w:pPr>
      <w:rPr>
        <w:rFonts w:ascii="Wingdings" w:hAnsi="Wingdings" w:hint="default"/>
      </w:rPr>
    </w:lvl>
    <w:lvl w:ilvl="6" w:tplc="041A0001" w:tentative="1">
      <w:start w:val="1"/>
      <w:numFmt w:val="bullet"/>
      <w:lvlText w:val=""/>
      <w:lvlJc w:val="left"/>
      <w:pPr>
        <w:ind w:left="5448" w:hanging="360"/>
      </w:pPr>
      <w:rPr>
        <w:rFonts w:ascii="Symbol" w:hAnsi="Symbol" w:hint="default"/>
      </w:rPr>
    </w:lvl>
    <w:lvl w:ilvl="7" w:tplc="041A0003" w:tentative="1">
      <w:start w:val="1"/>
      <w:numFmt w:val="bullet"/>
      <w:lvlText w:val="o"/>
      <w:lvlJc w:val="left"/>
      <w:pPr>
        <w:ind w:left="6168" w:hanging="360"/>
      </w:pPr>
      <w:rPr>
        <w:rFonts w:ascii="Courier New" w:hAnsi="Courier New" w:cs="Courier New" w:hint="default"/>
      </w:rPr>
    </w:lvl>
    <w:lvl w:ilvl="8" w:tplc="041A0005" w:tentative="1">
      <w:start w:val="1"/>
      <w:numFmt w:val="bullet"/>
      <w:lvlText w:val=""/>
      <w:lvlJc w:val="left"/>
      <w:pPr>
        <w:ind w:left="6888" w:hanging="360"/>
      </w:pPr>
      <w:rPr>
        <w:rFonts w:ascii="Wingdings" w:hAnsi="Wingdings" w:hint="default"/>
      </w:rPr>
    </w:lvl>
  </w:abstractNum>
  <w:abstractNum w:abstractNumId="18" w15:restartNumberingAfterBreak="0">
    <w:nsid w:val="61B24587"/>
    <w:multiLevelType w:val="hybridMultilevel"/>
    <w:tmpl w:val="0408EB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7777CD0"/>
    <w:multiLevelType w:val="hybridMultilevel"/>
    <w:tmpl w:val="1A3A9F2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67933146"/>
    <w:multiLevelType w:val="hybridMultilevel"/>
    <w:tmpl w:val="4A761BCC"/>
    <w:lvl w:ilvl="0" w:tplc="A042A55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9B560F7"/>
    <w:multiLevelType w:val="hybridMultilevel"/>
    <w:tmpl w:val="8430C9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2"/>
  </w:num>
  <w:num w:numId="4">
    <w:abstractNumId w:val="10"/>
  </w:num>
  <w:num w:numId="5">
    <w:abstractNumId w:val="14"/>
  </w:num>
  <w:num w:numId="6">
    <w:abstractNumId w:val="9"/>
  </w:num>
  <w:num w:numId="7">
    <w:abstractNumId w:val="17"/>
  </w:num>
  <w:num w:numId="8">
    <w:abstractNumId w:val="12"/>
  </w:num>
  <w:num w:numId="9">
    <w:abstractNumId w:val="21"/>
  </w:num>
  <w:num w:numId="10">
    <w:abstractNumId w:val="8"/>
  </w:num>
  <w:num w:numId="11">
    <w:abstractNumId w:val="16"/>
  </w:num>
  <w:num w:numId="12">
    <w:abstractNumId w:val="3"/>
  </w:num>
  <w:num w:numId="13">
    <w:abstractNumId w:val="20"/>
  </w:num>
  <w:num w:numId="14">
    <w:abstractNumId w:val="4"/>
  </w:num>
  <w:num w:numId="15">
    <w:abstractNumId w:val="19"/>
  </w:num>
  <w:num w:numId="16">
    <w:abstractNumId w:val="5"/>
  </w:num>
  <w:num w:numId="17">
    <w:abstractNumId w:val="18"/>
  </w:num>
  <w:num w:numId="18">
    <w:abstractNumId w:val="11"/>
  </w:num>
  <w:num w:numId="19">
    <w:abstractNumId w:val="7"/>
  </w:num>
  <w:num w:numId="20">
    <w:abstractNumId w:val="0"/>
  </w:num>
  <w:num w:numId="21">
    <w:abstractNumId w:val="1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054"/>
    <w:rsid w:val="000219BF"/>
    <w:rsid w:val="00030D76"/>
    <w:rsid w:val="0004214E"/>
    <w:rsid w:val="00044163"/>
    <w:rsid w:val="00045E36"/>
    <w:rsid w:val="00046430"/>
    <w:rsid w:val="00052660"/>
    <w:rsid w:val="00056F1E"/>
    <w:rsid w:val="0007054E"/>
    <w:rsid w:val="000742A8"/>
    <w:rsid w:val="00077857"/>
    <w:rsid w:val="00083D5C"/>
    <w:rsid w:val="000A2559"/>
    <w:rsid w:val="000A34E2"/>
    <w:rsid w:val="000A680D"/>
    <w:rsid w:val="000A78F0"/>
    <w:rsid w:val="000C2505"/>
    <w:rsid w:val="000C6734"/>
    <w:rsid w:val="000D495C"/>
    <w:rsid w:val="000E23F7"/>
    <w:rsid w:val="000F527A"/>
    <w:rsid w:val="000F60F2"/>
    <w:rsid w:val="00106938"/>
    <w:rsid w:val="00116252"/>
    <w:rsid w:val="00116309"/>
    <w:rsid w:val="00117B6E"/>
    <w:rsid w:val="00124E12"/>
    <w:rsid w:val="0012729E"/>
    <w:rsid w:val="00130677"/>
    <w:rsid w:val="00131FA3"/>
    <w:rsid w:val="0013274F"/>
    <w:rsid w:val="001361BE"/>
    <w:rsid w:val="001441F6"/>
    <w:rsid w:val="00173EA7"/>
    <w:rsid w:val="00184861"/>
    <w:rsid w:val="0019776A"/>
    <w:rsid w:val="001B4593"/>
    <w:rsid w:val="001C27F1"/>
    <w:rsid w:val="001D4D62"/>
    <w:rsid w:val="001D55EF"/>
    <w:rsid w:val="001E5161"/>
    <w:rsid w:val="001E6C9E"/>
    <w:rsid w:val="001F0DB0"/>
    <w:rsid w:val="00225BE0"/>
    <w:rsid w:val="00225BFF"/>
    <w:rsid w:val="00226872"/>
    <w:rsid w:val="002400AA"/>
    <w:rsid w:val="0024037B"/>
    <w:rsid w:val="002546F5"/>
    <w:rsid w:val="00255A83"/>
    <w:rsid w:val="00264CA4"/>
    <w:rsid w:val="002672E8"/>
    <w:rsid w:val="002740CB"/>
    <w:rsid w:val="00282587"/>
    <w:rsid w:val="002911B5"/>
    <w:rsid w:val="00294D64"/>
    <w:rsid w:val="002B1708"/>
    <w:rsid w:val="002C259F"/>
    <w:rsid w:val="002C7DA6"/>
    <w:rsid w:val="002E6FB0"/>
    <w:rsid w:val="00300DEC"/>
    <w:rsid w:val="00301E3B"/>
    <w:rsid w:val="00305535"/>
    <w:rsid w:val="00306951"/>
    <w:rsid w:val="00316D58"/>
    <w:rsid w:val="00322732"/>
    <w:rsid w:val="00325DC9"/>
    <w:rsid w:val="00345248"/>
    <w:rsid w:val="0035062E"/>
    <w:rsid w:val="00354469"/>
    <w:rsid w:val="00367763"/>
    <w:rsid w:val="00375EC4"/>
    <w:rsid w:val="003773E0"/>
    <w:rsid w:val="00381BB8"/>
    <w:rsid w:val="00395730"/>
    <w:rsid w:val="003C7C7E"/>
    <w:rsid w:val="003E0F2C"/>
    <w:rsid w:val="003F02C6"/>
    <w:rsid w:val="0041291B"/>
    <w:rsid w:val="00427351"/>
    <w:rsid w:val="004414B5"/>
    <w:rsid w:val="004511CF"/>
    <w:rsid w:val="00466988"/>
    <w:rsid w:val="004669AA"/>
    <w:rsid w:val="0047198D"/>
    <w:rsid w:val="00476F62"/>
    <w:rsid w:val="00477E07"/>
    <w:rsid w:val="004829FA"/>
    <w:rsid w:val="00483561"/>
    <w:rsid w:val="00491552"/>
    <w:rsid w:val="0049230C"/>
    <w:rsid w:val="004B03FA"/>
    <w:rsid w:val="005313BA"/>
    <w:rsid w:val="005578B4"/>
    <w:rsid w:val="00571561"/>
    <w:rsid w:val="00583218"/>
    <w:rsid w:val="00584CBB"/>
    <w:rsid w:val="00586939"/>
    <w:rsid w:val="005A0972"/>
    <w:rsid w:val="005A4184"/>
    <w:rsid w:val="005A5085"/>
    <w:rsid w:val="005B25E3"/>
    <w:rsid w:val="005B51E4"/>
    <w:rsid w:val="005B691B"/>
    <w:rsid w:val="005F573C"/>
    <w:rsid w:val="0062540A"/>
    <w:rsid w:val="00626095"/>
    <w:rsid w:val="006338D9"/>
    <w:rsid w:val="0064300B"/>
    <w:rsid w:val="00644A72"/>
    <w:rsid w:val="00645961"/>
    <w:rsid w:val="00664E41"/>
    <w:rsid w:val="00665E76"/>
    <w:rsid w:val="00670B52"/>
    <w:rsid w:val="006716F8"/>
    <w:rsid w:val="00672BBD"/>
    <w:rsid w:val="00677F13"/>
    <w:rsid w:val="006A6604"/>
    <w:rsid w:val="006C2FFF"/>
    <w:rsid w:val="006C63E3"/>
    <w:rsid w:val="00711D5A"/>
    <w:rsid w:val="0071406D"/>
    <w:rsid w:val="0071538C"/>
    <w:rsid w:val="00722379"/>
    <w:rsid w:val="00731EDA"/>
    <w:rsid w:val="007500FF"/>
    <w:rsid w:val="00763ED9"/>
    <w:rsid w:val="007826F0"/>
    <w:rsid w:val="00792CE8"/>
    <w:rsid w:val="007A18F8"/>
    <w:rsid w:val="007A3BA8"/>
    <w:rsid w:val="007A7DF4"/>
    <w:rsid w:val="007B3C83"/>
    <w:rsid w:val="007D358B"/>
    <w:rsid w:val="007E0C59"/>
    <w:rsid w:val="00810CED"/>
    <w:rsid w:val="00812CC1"/>
    <w:rsid w:val="008205B2"/>
    <w:rsid w:val="008433D8"/>
    <w:rsid w:val="00843416"/>
    <w:rsid w:val="00855E94"/>
    <w:rsid w:val="0086588F"/>
    <w:rsid w:val="0087269B"/>
    <w:rsid w:val="00872D9E"/>
    <w:rsid w:val="00874EB6"/>
    <w:rsid w:val="00876A00"/>
    <w:rsid w:val="00895DE0"/>
    <w:rsid w:val="008A1B67"/>
    <w:rsid w:val="008C011D"/>
    <w:rsid w:val="008D3332"/>
    <w:rsid w:val="008E1449"/>
    <w:rsid w:val="008F1954"/>
    <w:rsid w:val="008F3185"/>
    <w:rsid w:val="008F360A"/>
    <w:rsid w:val="00900E79"/>
    <w:rsid w:val="0091258B"/>
    <w:rsid w:val="009131FA"/>
    <w:rsid w:val="00916FBC"/>
    <w:rsid w:val="009347F8"/>
    <w:rsid w:val="009362C5"/>
    <w:rsid w:val="00942738"/>
    <w:rsid w:val="009446A5"/>
    <w:rsid w:val="00950DB9"/>
    <w:rsid w:val="00961BA7"/>
    <w:rsid w:val="00961DD7"/>
    <w:rsid w:val="009628E3"/>
    <w:rsid w:val="00966102"/>
    <w:rsid w:val="0097218C"/>
    <w:rsid w:val="00975CCE"/>
    <w:rsid w:val="00981913"/>
    <w:rsid w:val="00986EDA"/>
    <w:rsid w:val="00987CAC"/>
    <w:rsid w:val="00995B84"/>
    <w:rsid w:val="009B45E3"/>
    <w:rsid w:val="009C197B"/>
    <w:rsid w:val="009C4482"/>
    <w:rsid w:val="009D5734"/>
    <w:rsid w:val="009E40FA"/>
    <w:rsid w:val="009F31F7"/>
    <w:rsid w:val="00A060B8"/>
    <w:rsid w:val="00A21AA1"/>
    <w:rsid w:val="00A247C8"/>
    <w:rsid w:val="00A253F6"/>
    <w:rsid w:val="00A32020"/>
    <w:rsid w:val="00A6050A"/>
    <w:rsid w:val="00A80011"/>
    <w:rsid w:val="00A858DB"/>
    <w:rsid w:val="00A92399"/>
    <w:rsid w:val="00AD5A26"/>
    <w:rsid w:val="00AE2EE5"/>
    <w:rsid w:val="00AF15A5"/>
    <w:rsid w:val="00AF4AA7"/>
    <w:rsid w:val="00AF4AAA"/>
    <w:rsid w:val="00B05616"/>
    <w:rsid w:val="00B1454B"/>
    <w:rsid w:val="00B21CD6"/>
    <w:rsid w:val="00B3125C"/>
    <w:rsid w:val="00B6341D"/>
    <w:rsid w:val="00B70745"/>
    <w:rsid w:val="00B82409"/>
    <w:rsid w:val="00B90298"/>
    <w:rsid w:val="00B915AF"/>
    <w:rsid w:val="00B96DC8"/>
    <w:rsid w:val="00BA1EAB"/>
    <w:rsid w:val="00BA3302"/>
    <w:rsid w:val="00BC1D7C"/>
    <w:rsid w:val="00BC5088"/>
    <w:rsid w:val="00BD4B85"/>
    <w:rsid w:val="00C25E3E"/>
    <w:rsid w:val="00C27DFA"/>
    <w:rsid w:val="00C31173"/>
    <w:rsid w:val="00C3187F"/>
    <w:rsid w:val="00C44F9D"/>
    <w:rsid w:val="00C57606"/>
    <w:rsid w:val="00C63A7C"/>
    <w:rsid w:val="00C67B10"/>
    <w:rsid w:val="00C718D9"/>
    <w:rsid w:val="00C72FE1"/>
    <w:rsid w:val="00CA4AC5"/>
    <w:rsid w:val="00CA6014"/>
    <w:rsid w:val="00CB0590"/>
    <w:rsid w:val="00CB0C0E"/>
    <w:rsid w:val="00CB3897"/>
    <w:rsid w:val="00CF7656"/>
    <w:rsid w:val="00D07132"/>
    <w:rsid w:val="00D2498B"/>
    <w:rsid w:val="00D26636"/>
    <w:rsid w:val="00D47EF5"/>
    <w:rsid w:val="00D53E87"/>
    <w:rsid w:val="00D54B10"/>
    <w:rsid w:val="00D76F7F"/>
    <w:rsid w:val="00D80A69"/>
    <w:rsid w:val="00D810A1"/>
    <w:rsid w:val="00D83A3C"/>
    <w:rsid w:val="00D87F9E"/>
    <w:rsid w:val="00D94092"/>
    <w:rsid w:val="00D96D59"/>
    <w:rsid w:val="00DA333A"/>
    <w:rsid w:val="00DA7785"/>
    <w:rsid w:val="00DB1ADB"/>
    <w:rsid w:val="00DB5700"/>
    <w:rsid w:val="00DB6008"/>
    <w:rsid w:val="00DB66A7"/>
    <w:rsid w:val="00DC28F9"/>
    <w:rsid w:val="00DC52B6"/>
    <w:rsid w:val="00DD3757"/>
    <w:rsid w:val="00DF3D7F"/>
    <w:rsid w:val="00E000EE"/>
    <w:rsid w:val="00E07D5C"/>
    <w:rsid w:val="00E16A99"/>
    <w:rsid w:val="00E20B24"/>
    <w:rsid w:val="00E369A2"/>
    <w:rsid w:val="00E506D8"/>
    <w:rsid w:val="00E62B56"/>
    <w:rsid w:val="00E63B1F"/>
    <w:rsid w:val="00E66054"/>
    <w:rsid w:val="00E740EB"/>
    <w:rsid w:val="00E76650"/>
    <w:rsid w:val="00EC49A0"/>
    <w:rsid w:val="00EC7A05"/>
    <w:rsid w:val="00EE0E59"/>
    <w:rsid w:val="00EE4B46"/>
    <w:rsid w:val="00F24B10"/>
    <w:rsid w:val="00F30285"/>
    <w:rsid w:val="00F3119B"/>
    <w:rsid w:val="00F46884"/>
    <w:rsid w:val="00F46B56"/>
    <w:rsid w:val="00F478C7"/>
    <w:rsid w:val="00F52A71"/>
    <w:rsid w:val="00F53AF2"/>
    <w:rsid w:val="00F82FE7"/>
    <w:rsid w:val="00FA0401"/>
    <w:rsid w:val="00FA62E8"/>
    <w:rsid w:val="00FB0632"/>
    <w:rsid w:val="00FB4D2B"/>
    <w:rsid w:val="00FB5215"/>
    <w:rsid w:val="00FC589E"/>
    <w:rsid w:val="00FC72DA"/>
    <w:rsid w:val="00FD4321"/>
    <w:rsid w:val="00FE2A4F"/>
    <w:rsid w:val="00FF2DE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B1F1"/>
  <w15:chartTrackingRefBased/>
  <w15:docId w15:val="{C820B26B-2627-493F-9AF5-B9A16C27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884"/>
  </w:style>
  <w:style w:type="paragraph" w:styleId="Heading2">
    <w:name w:val="heading 2"/>
    <w:basedOn w:val="Normal"/>
    <w:next w:val="Normal"/>
    <w:link w:val="Heading2Char"/>
    <w:uiPriority w:val="9"/>
    <w:semiHidden/>
    <w:unhideWhenUsed/>
    <w:qFormat/>
    <w:rsid w:val="001069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C7C7E"/>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2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72DA"/>
  </w:style>
  <w:style w:type="paragraph" w:styleId="Footer">
    <w:name w:val="footer"/>
    <w:basedOn w:val="Normal"/>
    <w:link w:val="FooterChar"/>
    <w:uiPriority w:val="99"/>
    <w:unhideWhenUsed/>
    <w:rsid w:val="00FC72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72DA"/>
  </w:style>
  <w:style w:type="paragraph" w:styleId="BalloonText">
    <w:name w:val="Balloon Text"/>
    <w:basedOn w:val="Normal"/>
    <w:link w:val="BalloonTextChar"/>
    <w:uiPriority w:val="99"/>
    <w:semiHidden/>
    <w:unhideWhenUsed/>
    <w:rsid w:val="00DB1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ADB"/>
    <w:rPr>
      <w:rFonts w:ascii="Segoe UI" w:hAnsi="Segoe UI" w:cs="Segoe UI"/>
      <w:sz w:val="18"/>
      <w:szCs w:val="18"/>
    </w:rPr>
  </w:style>
  <w:style w:type="character" w:customStyle="1" w:styleId="Heading3Char">
    <w:name w:val="Heading 3 Char"/>
    <w:basedOn w:val="DefaultParagraphFont"/>
    <w:link w:val="Heading3"/>
    <w:uiPriority w:val="9"/>
    <w:rsid w:val="003C7C7E"/>
    <w:rPr>
      <w:rFonts w:ascii="Times New Roman" w:eastAsia="Times New Roman" w:hAnsi="Times New Roman" w:cs="Times New Roman"/>
      <w:b/>
      <w:bCs/>
      <w:sz w:val="27"/>
      <w:szCs w:val="27"/>
      <w:lang w:eastAsia="hr-HR"/>
    </w:rPr>
  </w:style>
  <w:style w:type="paragraph" w:styleId="NormalWeb">
    <w:name w:val="Normal (Web)"/>
    <w:basedOn w:val="Normal"/>
    <w:uiPriority w:val="99"/>
    <w:semiHidden/>
    <w:unhideWhenUsed/>
    <w:rsid w:val="003C7C7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3C7C7E"/>
    <w:rPr>
      <w:b/>
      <w:bCs/>
    </w:rPr>
  </w:style>
  <w:style w:type="paragraph" w:styleId="BodyText">
    <w:name w:val="Body Text"/>
    <w:basedOn w:val="Normal"/>
    <w:link w:val="BodyTextChar"/>
    <w:uiPriority w:val="1"/>
    <w:qFormat/>
    <w:rsid w:val="001361B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361BE"/>
    <w:rPr>
      <w:rFonts w:ascii="Times New Roman" w:eastAsia="Times New Roman" w:hAnsi="Times New Roman" w:cs="Times New Roman"/>
      <w:sz w:val="24"/>
      <w:szCs w:val="24"/>
    </w:rPr>
  </w:style>
  <w:style w:type="paragraph" w:styleId="ListParagraph">
    <w:name w:val="List Paragraph"/>
    <w:basedOn w:val="Normal"/>
    <w:uiPriority w:val="34"/>
    <w:qFormat/>
    <w:rsid w:val="001361BE"/>
    <w:pPr>
      <w:ind w:left="720"/>
      <w:contextualSpacing/>
    </w:pPr>
  </w:style>
  <w:style w:type="paragraph" w:customStyle="1" w:styleId="clanak">
    <w:name w:val="clanak"/>
    <w:basedOn w:val="Normal"/>
    <w:rsid w:val="00C25E3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2">
    <w:name w:val="t-98-2"/>
    <w:basedOn w:val="Normal"/>
    <w:rsid w:val="00C25E3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80012">
    <w:name w:val="box_480012"/>
    <w:basedOn w:val="Normal"/>
    <w:rsid w:val="00294D64"/>
    <w:pPr>
      <w:spacing w:before="100" w:beforeAutospacing="1" w:after="100" w:afterAutospacing="1" w:line="240" w:lineRule="auto"/>
    </w:pPr>
    <w:rPr>
      <w:rFonts w:ascii="Aptos" w:eastAsiaTheme="minorEastAsia" w:hAnsi="Aptos" w:cs="Aptos"/>
      <w:sz w:val="24"/>
      <w:szCs w:val="24"/>
      <w:lang w:eastAsia="hr-HR"/>
    </w:rPr>
  </w:style>
  <w:style w:type="character" w:customStyle="1" w:styleId="Heading2Char">
    <w:name w:val="Heading 2 Char"/>
    <w:basedOn w:val="DefaultParagraphFont"/>
    <w:link w:val="Heading2"/>
    <w:uiPriority w:val="9"/>
    <w:semiHidden/>
    <w:rsid w:val="0010693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38754">
      <w:bodyDiv w:val="1"/>
      <w:marLeft w:val="0"/>
      <w:marRight w:val="0"/>
      <w:marTop w:val="0"/>
      <w:marBottom w:val="0"/>
      <w:divBdr>
        <w:top w:val="none" w:sz="0" w:space="0" w:color="auto"/>
        <w:left w:val="none" w:sz="0" w:space="0" w:color="auto"/>
        <w:bottom w:val="none" w:sz="0" w:space="0" w:color="auto"/>
        <w:right w:val="none" w:sz="0" w:space="0" w:color="auto"/>
      </w:divBdr>
    </w:div>
    <w:div w:id="241375659">
      <w:bodyDiv w:val="1"/>
      <w:marLeft w:val="0"/>
      <w:marRight w:val="0"/>
      <w:marTop w:val="0"/>
      <w:marBottom w:val="0"/>
      <w:divBdr>
        <w:top w:val="none" w:sz="0" w:space="0" w:color="auto"/>
        <w:left w:val="none" w:sz="0" w:space="0" w:color="auto"/>
        <w:bottom w:val="none" w:sz="0" w:space="0" w:color="auto"/>
        <w:right w:val="none" w:sz="0" w:space="0" w:color="auto"/>
      </w:divBdr>
    </w:div>
    <w:div w:id="258803202">
      <w:bodyDiv w:val="1"/>
      <w:marLeft w:val="0"/>
      <w:marRight w:val="0"/>
      <w:marTop w:val="0"/>
      <w:marBottom w:val="0"/>
      <w:divBdr>
        <w:top w:val="none" w:sz="0" w:space="0" w:color="auto"/>
        <w:left w:val="none" w:sz="0" w:space="0" w:color="auto"/>
        <w:bottom w:val="none" w:sz="0" w:space="0" w:color="auto"/>
        <w:right w:val="none" w:sz="0" w:space="0" w:color="auto"/>
      </w:divBdr>
    </w:div>
    <w:div w:id="378094594">
      <w:bodyDiv w:val="1"/>
      <w:marLeft w:val="0"/>
      <w:marRight w:val="0"/>
      <w:marTop w:val="0"/>
      <w:marBottom w:val="0"/>
      <w:divBdr>
        <w:top w:val="none" w:sz="0" w:space="0" w:color="auto"/>
        <w:left w:val="none" w:sz="0" w:space="0" w:color="auto"/>
        <w:bottom w:val="none" w:sz="0" w:space="0" w:color="auto"/>
        <w:right w:val="none" w:sz="0" w:space="0" w:color="auto"/>
      </w:divBdr>
    </w:div>
    <w:div w:id="438139670">
      <w:marLeft w:val="0"/>
      <w:marRight w:val="0"/>
      <w:marTop w:val="0"/>
      <w:marBottom w:val="0"/>
      <w:divBdr>
        <w:top w:val="none" w:sz="0" w:space="0" w:color="auto"/>
        <w:left w:val="none" w:sz="0" w:space="0" w:color="auto"/>
        <w:bottom w:val="none" w:sz="0" w:space="0" w:color="auto"/>
        <w:right w:val="none" w:sz="0" w:space="0" w:color="auto"/>
      </w:divBdr>
    </w:div>
    <w:div w:id="1147208244">
      <w:marLeft w:val="0"/>
      <w:marRight w:val="0"/>
      <w:marTop w:val="0"/>
      <w:marBottom w:val="0"/>
      <w:divBdr>
        <w:top w:val="none" w:sz="0" w:space="0" w:color="auto"/>
        <w:left w:val="none" w:sz="0" w:space="0" w:color="auto"/>
        <w:bottom w:val="none" w:sz="0" w:space="0" w:color="auto"/>
        <w:right w:val="none" w:sz="0" w:space="0" w:color="auto"/>
      </w:divBdr>
    </w:div>
    <w:div w:id="1303270398">
      <w:bodyDiv w:val="1"/>
      <w:marLeft w:val="0"/>
      <w:marRight w:val="0"/>
      <w:marTop w:val="0"/>
      <w:marBottom w:val="0"/>
      <w:divBdr>
        <w:top w:val="none" w:sz="0" w:space="0" w:color="auto"/>
        <w:left w:val="none" w:sz="0" w:space="0" w:color="auto"/>
        <w:bottom w:val="none" w:sz="0" w:space="0" w:color="auto"/>
        <w:right w:val="none" w:sz="0" w:space="0" w:color="auto"/>
      </w:divBdr>
    </w:div>
    <w:div w:id="1373775074">
      <w:marLeft w:val="0"/>
      <w:marRight w:val="0"/>
      <w:marTop w:val="0"/>
      <w:marBottom w:val="0"/>
      <w:divBdr>
        <w:top w:val="none" w:sz="0" w:space="0" w:color="auto"/>
        <w:left w:val="none" w:sz="0" w:space="0" w:color="auto"/>
        <w:bottom w:val="none" w:sz="0" w:space="0" w:color="auto"/>
        <w:right w:val="none" w:sz="0" w:space="0" w:color="auto"/>
      </w:divBdr>
    </w:div>
    <w:div w:id="1422986729">
      <w:bodyDiv w:val="1"/>
      <w:marLeft w:val="0"/>
      <w:marRight w:val="0"/>
      <w:marTop w:val="0"/>
      <w:marBottom w:val="0"/>
      <w:divBdr>
        <w:top w:val="none" w:sz="0" w:space="0" w:color="auto"/>
        <w:left w:val="none" w:sz="0" w:space="0" w:color="auto"/>
        <w:bottom w:val="none" w:sz="0" w:space="0" w:color="auto"/>
        <w:right w:val="none" w:sz="0" w:space="0" w:color="auto"/>
      </w:divBdr>
    </w:div>
    <w:div w:id="1528836607">
      <w:bodyDiv w:val="1"/>
      <w:marLeft w:val="0"/>
      <w:marRight w:val="0"/>
      <w:marTop w:val="0"/>
      <w:marBottom w:val="0"/>
      <w:divBdr>
        <w:top w:val="none" w:sz="0" w:space="0" w:color="auto"/>
        <w:left w:val="none" w:sz="0" w:space="0" w:color="auto"/>
        <w:bottom w:val="none" w:sz="0" w:space="0" w:color="auto"/>
        <w:right w:val="none" w:sz="0" w:space="0" w:color="auto"/>
      </w:divBdr>
    </w:div>
    <w:div w:id="172124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15D17-5FF8-4A4A-9F37-CE60D9845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15</Pages>
  <Words>4967</Words>
  <Characters>28314</Characters>
  <Application>Microsoft Office Word</Application>
  <DocSecurity>0</DocSecurity>
  <Lines>235</Lines>
  <Paragraphs>66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Nikolina Oreskovic</cp:lastModifiedBy>
  <cp:revision>5</cp:revision>
  <cp:lastPrinted>2026-05-25T11:01:00Z</cp:lastPrinted>
  <dcterms:created xsi:type="dcterms:W3CDTF">2026-06-09T20:20:00Z</dcterms:created>
  <dcterms:modified xsi:type="dcterms:W3CDTF">2026-06-23T11:20:00Z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05981058-c567-4e84-ad0d-eb41b935551f</vt:lpwstr>
  </property>
</Properties>
</file>